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91" w:rsidRDefault="0059570B">
      <w:pPr>
        <w:pStyle w:val="af6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4D0C91" w:rsidRDefault="0059570B">
      <w:pPr>
        <w:pStyle w:val="af6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4D0C91" w:rsidRDefault="0059570B">
      <w:pPr>
        <w:pStyle w:val="af6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4D0C91" w:rsidRDefault="005957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4D0C91" w:rsidRDefault="005957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4D0C91" w:rsidRDefault="004D0C91">
      <w:pPr>
        <w:jc w:val="right"/>
        <w:rPr>
          <w:rFonts w:ascii="Arial" w:hAnsi="Arial" w:cs="Arial"/>
          <w:b/>
          <w:sz w:val="24"/>
          <w:szCs w:val="24"/>
        </w:rPr>
      </w:pPr>
    </w:p>
    <w:p w:rsidR="004D0C91" w:rsidRDefault="004D0C91">
      <w:pPr>
        <w:jc w:val="right"/>
        <w:rPr>
          <w:rFonts w:ascii="Arial" w:hAnsi="Arial" w:cs="Arial"/>
          <w:b/>
          <w:sz w:val="24"/>
          <w:szCs w:val="24"/>
        </w:rPr>
      </w:pPr>
    </w:p>
    <w:p w:rsidR="004D0C91" w:rsidRDefault="004D0C91">
      <w:pPr>
        <w:rPr>
          <w:rFonts w:ascii="Arial" w:hAnsi="Arial" w:cs="Arial"/>
          <w:b/>
          <w:sz w:val="24"/>
          <w:szCs w:val="24"/>
        </w:rPr>
      </w:pPr>
    </w:p>
    <w:p w:rsidR="004D0C91" w:rsidRDefault="004D0C91">
      <w:pPr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</w:t>
      </w:r>
    </w:p>
    <w:p w:rsidR="004D0C91" w:rsidRDefault="00214985">
      <w:pPr>
        <w:jc w:val="right"/>
        <w:rPr>
          <w:rFonts w:ascii="Arial" w:hAnsi="Arial" w:cs="Arial"/>
          <w:sz w:val="24"/>
          <w:szCs w:val="24"/>
        </w:rPr>
      </w:pPr>
      <w:r w:rsidRPr="002149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340.15pt;margin-top:12.65pt;width:70.45pt;height:71.95pt;rotation:10;z-index:251657216;mso-wrap-style:none;v-text-anchor:middle" o:allowincell="f" strokecolor="#3465a4">
            <v:stroke joinstyle="round"/>
            <v:imagedata r:id="rId8" o:title="image1"/>
          </v:shape>
        </w:pict>
      </w:r>
      <w:r w:rsidR="0059570B">
        <w:rPr>
          <w:rFonts w:ascii="Arial" w:hAnsi="Arial" w:cs="Arial"/>
          <w:sz w:val="24"/>
          <w:szCs w:val="24"/>
        </w:rPr>
        <w:t>Заведующий кафедрой</w:t>
      </w:r>
    </w:p>
    <w:p w:rsidR="004D0C91" w:rsidRDefault="005957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истории философии и культуры</w:t>
      </w:r>
    </w:p>
    <w:p w:rsidR="004D0C91" w:rsidRDefault="004D0C91">
      <w:pPr>
        <w:jc w:val="right"/>
        <w:rPr>
          <w:rFonts w:ascii="Arial" w:hAnsi="Arial" w:cs="Arial"/>
          <w:sz w:val="24"/>
          <w:szCs w:val="24"/>
        </w:rPr>
      </w:pPr>
    </w:p>
    <w:p w:rsidR="004D0C91" w:rsidRDefault="0059570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  </w:t>
      </w:r>
      <w:proofErr w:type="spellStart"/>
      <w:r>
        <w:rPr>
          <w:rFonts w:ascii="Arial" w:hAnsi="Arial" w:cs="Arial"/>
          <w:sz w:val="24"/>
          <w:szCs w:val="24"/>
        </w:rPr>
        <w:t>Кукарников</w:t>
      </w:r>
      <w:proofErr w:type="spellEnd"/>
      <w:r>
        <w:rPr>
          <w:rFonts w:ascii="Arial" w:hAnsi="Arial" w:cs="Arial"/>
          <w:sz w:val="24"/>
          <w:szCs w:val="24"/>
        </w:rPr>
        <w:t xml:space="preserve"> Д.Г. </w:t>
      </w:r>
    </w:p>
    <w:p w:rsidR="004D0C91" w:rsidRDefault="005957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подпись</w:t>
      </w:r>
    </w:p>
    <w:p w:rsidR="004D0C91" w:rsidRPr="00B31D12" w:rsidRDefault="00B31D12" w:rsidP="00B31D12">
      <w:pPr>
        <w:jc w:val="right"/>
        <w:rPr>
          <w:rFonts w:ascii="Arial" w:hAnsi="Arial" w:cs="Arial"/>
          <w:sz w:val="22"/>
          <w:szCs w:val="22"/>
        </w:rPr>
      </w:pPr>
      <w:r w:rsidRPr="00B31D12">
        <w:rPr>
          <w:rFonts w:ascii="Arial" w:hAnsi="Arial" w:cs="Arial"/>
          <w:sz w:val="22"/>
          <w:szCs w:val="22"/>
        </w:rPr>
        <w:t>22.05.2023 г</w:t>
      </w:r>
    </w:p>
    <w:p w:rsidR="004D0C91" w:rsidRDefault="004D0C91">
      <w:pPr>
        <w:jc w:val="right"/>
        <w:rPr>
          <w:rFonts w:ascii="Arial" w:hAnsi="Arial" w:cs="Arial"/>
          <w:sz w:val="24"/>
          <w:szCs w:val="24"/>
        </w:rPr>
      </w:pPr>
    </w:p>
    <w:p w:rsidR="004D0C91" w:rsidRDefault="004D0C91">
      <w:pPr>
        <w:jc w:val="right"/>
        <w:rPr>
          <w:rFonts w:ascii="Arial" w:hAnsi="Arial" w:cs="Arial"/>
          <w:i/>
          <w:sz w:val="24"/>
          <w:szCs w:val="24"/>
        </w:rPr>
      </w:pPr>
    </w:p>
    <w:p w:rsidR="004D0C91" w:rsidRDefault="005957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4D0C91" w:rsidRDefault="0059570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Б</w:t>
      </w:r>
      <w:proofErr w:type="gramStart"/>
      <w:r>
        <w:rPr>
          <w:rFonts w:ascii="Arial" w:hAnsi="Arial" w:cs="Arial"/>
          <w:sz w:val="28"/>
          <w:szCs w:val="28"/>
          <w:u w:val="single"/>
        </w:rPr>
        <w:t>1</w:t>
      </w:r>
      <w:proofErr w:type="gramEnd"/>
      <w:r>
        <w:rPr>
          <w:rFonts w:ascii="Arial" w:hAnsi="Arial" w:cs="Arial"/>
          <w:sz w:val="28"/>
          <w:szCs w:val="28"/>
          <w:u w:val="single"/>
        </w:rPr>
        <w:t>.О.01 Философия</w:t>
      </w:r>
    </w:p>
    <w:p w:rsidR="004D0C91" w:rsidRDefault="004D0C91">
      <w:pPr>
        <w:spacing w:line="360" w:lineRule="auto"/>
        <w:rPr>
          <w:rFonts w:ascii="Arial" w:hAnsi="Arial" w:cs="Arial"/>
          <w:i/>
        </w:rPr>
      </w:pPr>
    </w:p>
    <w:p w:rsidR="004D0C91" w:rsidRDefault="0059570B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Код и наименование направления подготовки: </w:t>
      </w:r>
      <w:r>
        <w:rPr>
          <w:rFonts w:ascii="Arial" w:hAnsi="Arial" w:cs="Arial"/>
          <w:sz w:val="24"/>
          <w:szCs w:val="24"/>
        </w:rPr>
        <w:t>39.03.01 Социология</w:t>
      </w:r>
    </w:p>
    <w:p w:rsidR="004D0C91" w:rsidRDefault="00595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Профиль подготовки: </w:t>
      </w:r>
      <w:r>
        <w:rPr>
          <w:rFonts w:ascii="Arial" w:hAnsi="Arial" w:cs="Arial"/>
          <w:sz w:val="24"/>
          <w:szCs w:val="24"/>
        </w:rPr>
        <w:t>Организация и проведение социологических исследований</w:t>
      </w:r>
    </w:p>
    <w:p w:rsidR="004D0C91" w:rsidRDefault="0059570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Квалификация выпускника: </w:t>
      </w:r>
      <w:r>
        <w:rPr>
          <w:rFonts w:ascii="Arial" w:hAnsi="Arial" w:cs="Arial"/>
          <w:sz w:val="24"/>
          <w:szCs w:val="24"/>
        </w:rPr>
        <w:t>бакалавр</w:t>
      </w:r>
    </w:p>
    <w:p w:rsidR="004D0C91" w:rsidRDefault="0059570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Форма обучения: </w:t>
      </w:r>
      <w:r>
        <w:rPr>
          <w:rFonts w:ascii="Arial" w:hAnsi="Arial" w:cs="Arial"/>
          <w:sz w:val="24"/>
          <w:szCs w:val="24"/>
        </w:rPr>
        <w:t>очная</w:t>
      </w:r>
    </w:p>
    <w:p w:rsidR="004D0C91" w:rsidRDefault="0059570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>
        <w:rPr>
          <w:rFonts w:ascii="Arial" w:hAnsi="Arial" w:cs="Arial"/>
          <w:sz w:val="24"/>
          <w:szCs w:val="24"/>
        </w:rPr>
        <w:t>истории философии и культуры</w:t>
      </w:r>
    </w:p>
    <w:p w:rsidR="004D0C91" w:rsidRDefault="00595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sz w:val="24"/>
          <w:szCs w:val="24"/>
        </w:rPr>
        <w:t>Литвинов М.Ф., к. филос. н., доц.</w:t>
      </w:r>
    </w:p>
    <w:p w:rsidR="004D0C91" w:rsidRDefault="005957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</w:rPr>
        <w:t xml:space="preserve">Научно-методическим советом факультета философии и психологии, протокол от </w:t>
      </w:r>
      <w:r w:rsidR="00B31D12" w:rsidRPr="00B31D12">
        <w:rPr>
          <w:rFonts w:ascii="Arial" w:hAnsi="Arial" w:cs="Arial"/>
          <w:sz w:val="22"/>
          <w:szCs w:val="22"/>
        </w:rPr>
        <w:t>31.05.2023, № 1400-05</w:t>
      </w:r>
    </w:p>
    <w:p w:rsidR="004D0C91" w:rsidRDefault="00595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Учебный год:</w:t>
      </w:r>
      <w:r>
        <w:rPr>
          <w:rFonts w:ascii="Arial" w:hAnsi="Arial" w:cs="Arial"/>
          <w:sz w:val="24"/>
          <w:szCs w:val="24"/>
        </w:rPr>
        <w:t xml:space="preserve"> 202</w:t>
      </w:r>
      <w:r w:rsidR="00B31D1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</w:t>
      </w:r>
      <w:r w:rsidR="00B31D1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Семестр(</w:t>
      </w:r>
      <w:proofErr w:type="spellStart"/>
      <w:r>
        <w:rPr>
          <w:rFonts w:ascii="Arial" w:hAnsi="Arial" w:cs="Arial"/>
          <w:b/>
          <w:sz w:val="24"/>
          <w:szCs w:val="24"/>
        </w:rPr>
        <w:t>ы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): </w:t>
      </w:r>
      <w:r>
        <w:rPr>
          <w:rFonts w:ascii="Arial" w:hAnsi="Arial" w:cs="Arial"/>
          <w:sz w:val="24"/>
          <w:szCs w:val="24"/>
        </w:rPr>
        <w:t>1</w:t>
      </w:r>
    </w:p>
    <w:p w:rsidR="004D0C91" w:rsidRDefault="004D0C91">
      <w:pPr>
        <w:spacing w:line="360" w:lineRule="auto"/>
        <w:rPr>
          <w:rFonts w:ascii="Arial" w:hAnsi="Arial" w:cs="Arial"/>
          <w:sz w:val="24"/>
          <w:szCs w:val="24"/>
        </w:rPr>
      </w:pPr>
    </w:p>
    <w:p w:rsidR="004D0C91" w:rsidRDefault="004D0C91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4D0C91" w:rsidRDefault="0059570B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Цели и задачи учебной дисциплины: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4D0C91" w:rsidRDefault="0059570B">
      <w:pPr>
        <w:spacing w:line="24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Целями освоения учебной дисциплины являются:</w:t>
      </w:r>
    </w:p>
    <w:p w:rsidR="004D0C91" w:rsidRDefault="0059570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целостных представлений о зарождении и развитии философского знания;</w:t>
      </w:r>
    </w:p>
    <w:p w:rsidR="004D0C91" w:rsidRDefault="0059570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усвоение базовых понятий и категорий философской мысли, выработка умений системного изложения основных проблем теоретической философии, способствующих формированию мировоззренческой позиции.</w:t>
      </w:r>
    </w:p>
    <w:p w:rsidR="004D0C91" w:rsidRDefault="004D0C91">
      <w:pPr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4D0C91" w:rsidRDefault="0059570B">
      <w:pPr>
        <w:spacing w:line="24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Задачи учебной дисциплины:</w:t>
      </w:r>
    </w:p>
    <w:p w:rsidR="004D0C91" w:rsidRDefault="0059570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у студентов интереса к фундаментальным философским знаниям;</w:t>
      </w:r>
    </w:p>
    <w:p w:rsidR="004D0C91" w:rsidRDefault="0059570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усвоение студентами проблемного содержания основных философских концепций, направлений и школ, овладение философским категориальным аппаратом с целью развития мировоззренческих основ профессионального сознания;</w:t>
      </w:r>
    </w:p>
    <w:p w:rsidR="004D0C91" w:rsidRDefault="0059570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у студентов знаний о современных философских проблемах бытия, познания, человека и общества;</w:t>
      </w:r>
    </w:p>
    <w:p w:rsidR="004D0C91" w:rsidRDefault="0059570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у студентов способности использовать теоретические общефилософские знания в профессиональной практической деятельности.</w:t>
      </w:r>
    </w:p>
    <w:p w:rsidR="004D0C91" w:rsidRDefault="004D0C9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D0C91" w:rsidRDefault="0059570B">
      <w:pPr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  <w:r>
        <w:rPr>
          <w:rFonts w:ascii="Arial" w:hAnsi="Arial" w:cs="Arial"/>
          <w:sz w:val="24"/>
          <w:szCs w:val="24"/>
        </w:rPr>
        <w:t xml:space="preserve">Учебная дисциплина «Философия»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входит в обязательную часть блока Б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«Дисциплины (модули)» ФГОС ВО по направлению подготовки 39.03.01 </w:t>
      </w:r>
      <w:r>
        <w:rPr>
          <w:rFonts w:ascii="Arial" w:hAnsi="Arial" w:cs="Arial"/>
          <w:sz w:val="24"/>
          <w:szCs w:val="24"/>
        </w:rPr>
        <w:t>Социология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4D0C91" w:rsidRDefault="0059570B">
      <w:pPr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При изучении данной дисциплины специальные требования к входным знаниям, умениям и навыкам не предъявляются.</w:t>
      </w:r>
    </w:p>
    <w:p w:rsidR="004D0C91" w:rsidRDefault="0059570B">
      <w:pPr>
        <w:pStyle w:val="af9"/>
        <w:spacing w:beforeAutospacing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Учебная дисциплина «Философия» предназначена, в том числе, для обобщения знаний, полученных в первый год обучения в университете, и является предшествующей для следующих дисциплин: «Основы социологии</w:t>
      </w:r>
      <w:bookmarkStart w:id="0" w:name="_GoBack"/>
      <w:bookmarkEnd w:id="0"/>
      <w:r>
        <w:rPr>
          <w:rFonts w:ascii="Arial" w:hAnsi="Arial" w:cs="Arial"/>
        </w:rPr>
        <w:t>» и «Психология личности и ее саморазвитие».</w:t>
      </w:r>
    </w:p>
    <w:p w:rsidR="004D0C91" w:rsidRDefault="004D0C91">
      <w:pPr>
        <w:spacing w:after="120"/>
        <w:jc w:val="both"/>
        <w:outlineLvl w:val="1"/>
        <w:rPr>
          <w:rFonts w:ascii="Arial" w:hAnsi="Arial" w:cs="Arial"/>
          <w:sz w:val="24"/>
          <w:szCs w:val="24"/>
        </w:rPr>
      </w:pPr>
    </w:p>
    <w:p w:rsidR="004D0C91" w:rsidRDefault="0059570B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Планируемые результаты </w:t>
      </w:r>
      <w:proofErr w:type="gramStart"/>
      <w:r>
        <w:rPr>
          <w:rFonts w:ascii="Arial" w:hAnsi="Arial" w:cs="Arial"/>
          <w:b/>
          <w:sz w:val="24"/>
          <w:szCs w:val="24"/>
        </w:rPr>
        <w:t>обучения по дисциплине</w:t>
      </w:r>
      <w:proofErr w:type="gramEnd"/>
      <w:r>
        <w:rPr>
          <w:rFonts w:ascii="Arial" w:hAnsi="Arial" w:cs="Arial"/>
          <w:b/>
          <w:sz w:val="24"/>
          <w:szCs w:val="24"/>
        </w:rPr>
        <w:t>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:rsidR="004D0C91" w:rsidRDefault="004D0C91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352" w:type="dxa"/>
        <w:tblLayout w:type="fixed"/>
        <w:tblLook w:val="04A0"/>
      </w:tblPr>
      <w:tblGrid>
        <w:gridCol w:w="705"/>
        <w:gridCol w:w="1671"/>
        <w:gridCol w:w="709"/>
        <w:gridCol w:w="2976"/>
        <w:gridCol w:w="3291"/>
      </w:tblGrid>
      <w:tr w:rsidR="004D0C9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Название компетенции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(</w:t>
            </w:r>
            <w:proofErr w:type="spellStart"/>
            <w:r>
              <w:rPr>
                <w:rFonts w:ascii="Arial" w:hAnsi="Arial" w:cs="Arial"/>
                <w:color w:val="000000"/>
              </w:rPr>
              <w:t>ы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Индикато</w:t>
            </w:r>
            <w:proofErr w:type="gramStart"/>
            <w:r>
              <w:rPr>
                <w:rFonts w:ascii="Arial" w:hAnsi="Arial" w:cs="Arial"/>
                <w:color w:val="000000"/>
              </w:rPr>
              <w:t>р(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ы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4D0C9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УК-1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УК-1.1.</w:t>
            </w: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59570B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УК-1.2.</w:t>
            </w: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ConsPlus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проблемную ситуацию как систему, выявляя ее составляющие и связи между ними</w:t>
            </w:r>
          </w:p>
          <w:p w:rsidR="004D0C91" w:rsidRDefault="004D0C91">
            <w:pPr>
              <w:pStyle w:val="Default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0C91" w:rsidRDefault="004D0C91">
            <w:pPr>
              <w:pStyle w:val="Default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0C91" w:rsidRDefault="0059570B">
            <w:pPr>
              <w:pStyle w:val="ConsPlus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логико-методологический инструментарий, критически оценивает надежность источников информации, современных концепций философского и социального характера в своей предметной области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Знать:</w:t>
            </w:r>
            <w:r>
              <w:rPr>
                <w:rFonts w:ascii="Arial" w:hAnsi="Arial" w:cs="Arial"/>
              </w:rPr>
              <w:t xml:space="preserve"> сущность и основы философии как науки, основное содержание философских понятий и категорий, основные направления в философии;</w:t>
            </w: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  <w:p w:rsidR="004D0C91" w:rsidRDefault="0059570B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Уметь: </w:t>
            </w:r>
            <w:r>
              <w:rPr>
                <w:rFonts w:ascii="Arial" w:hAnsi="Arial" w:cs="Arial"/>
              </w:rPr>
              <w:t>применять системный подход для решения поставленных задач, оценивать надежность источников информации;</w:t>
            </w:r>
          </w:p>
          <w:p w:rsidR="004D0C91" w:rsidRDefault="004D0C91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  <w:p w:rsidR="004D0C91" w:rsidRDefault="0059570B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Владеть: навыками критического анализа проблемных ситуаций, навыками использования логико-методологического инструментария в процессе философского осмысления мира;</w:t>
            </w:r>
          </w:p>
        </w:tc>
      </w:tr>
      <w:tr w:rsidR="004D0C9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Способен</w:t>
            </w:r>
            <w:proofErr w:type="gramEnd"/>
            <w:r>
              <w:rPr>
                <w:rFonts w:ascii="Arial" w:hAnsi="Arial" w:cs="Arial"/>
              </w:rPr>
              <w:t xml:space="preserve"> воспринимать межкультурное </w:t>
            </w:r>
            <w:r>
              <w:rPr>
                <w:rFonts w:ascii="Arial" w:hAnsi="Arial" w:cs="Arial"/>
              </w:rPr>
              <w:lastRenderedPageBreak/>
              <w:t>разнообразие общества в социально-историческом, этическом и философском контекстах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УК-5.2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Default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Учитывает при социальном и профессиональном общении историко-культурное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наследие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социокультурные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традиции различных социальных групп, этносов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включая мировые религии, философские и этические учения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af9"/>
              <w:widowControl w:val="0"/>
              <w:spacing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Знать: основные этапы развития философских и религиозных представлений; историю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мировых и национальных религий;</w:t>
            </w:r>
          </w:p>
          <w:p w:rsidR="004D0C91" w:rsidRDefault="0059570B">
            <w:pPr>
              <w:pStyle w:val="af9"/>
              <w:widowControl w:val="0"/>
              <w:spacing w:before="28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Уметь: ориентироваться в многообразии религиозных направлений прошлого и современности; устанавливать отношения толерантности в различных группах и коллективах, поддерживать конструктивное межконфессиональное общение;</w:t>
            </w:r>
          </w:p>
          <w:p w:rsidR="004D0C91" w:rsidRDefault="0059570B">
            <w:pPr>
              <w:pStyle w:val="af9"/>
              <w:widowControl w:val="0"/>
              <w:spacing w:before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Владеть: 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индивидов.</w:t>
            </w:r>
          </w:p>
        </w:tc>
      </w:tr>
    </w:tbl>
    <w:p w:rsidR="004D0C91" w:rsidRDefault="004D0C91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spacing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Объем дисциплины в зачетных единицах/час. </w:t>
      </w:r>
      <w:r>
        <w:rPr>
          <w:rFonts w:ascii="Arial" w:hAnsi="Arial" w:cs="Arial"/>
          <w:sz w:val="24"/>
          <w:szCs w:val="24"/>
        </w:rPr>
        <w:t xml:space="preserve">– 4 ЗЕТ / 144 ч. </w:t>
      </w:r>
    </w:p>
    <w:p w:rsidR="004D0C91" w:rsidRDefault="0059570B">
      <w:pPr>
        <w:spacing w:beforeAutospacing="1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промежуточной аттестации: </w:t>
      </w:r>
      <w:r>
        <w:rPr>
          <w:rFonts w:ascii="Arial" w:hAnsi="Arial" w:cs="Arial"/>
          <w:sz w:val="24"/>
          <w:szCs w:val="24"/>
        </w:rPr>
        <w:t>экзамен.</w:t>
      </w:r>
    </w:p>
    <w:p w:rsidR="004D0C91" w:rsidRDefault="0059570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Трудоемкость по видам учебной работы</w:t>
      </w:r>
    </w:p>
    <w:tbl>
      <w:tblPr>
        <w:tblW w:w="9503" w:type="dxa"/>
        <w:tblInd w:w="-36" w:type="dxa"/>
        <w:tblLayout w:type="fixed"/>
        <w:tblLook w:val="0000"/>
      </w:tblPr>
      <w:tblGrid>
        <w:gridCol w:w="1759"/>
        <w:gridCol w:w="1929"/>
        <w:gridCol w:w="1135"/>
        <w:gridCol w:w="4680"/>
      </w:tblGrid>
      <w:tr w:rsidR="004D0C91">
        <w:trPr>
          <w:trHeight w:val="219"/>
        </w:trPr>
        <w:tc>
          <w:tcPr>
            <w:tcW w:w="3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59570B">
            <w:pPr>
              <w:pStyle w:val="af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pStyle w:val="af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4D0C91">
        <w:trPr>
          <w:trHeight w:val="232"/>
        </w:trPr>
        <w:tc>
          <w:tcPr>
            <w:tcW w:w="3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4D0C91">
            <w:pPr>
              <w:pStyle w:val="af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C91" w:rsidRDefault="004D0C91">
            <w:pPr>
              <w:pStyle w:val="af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C91" w:rsidRDefault="0059570B">
            <w:pPr>
              <w:pStyle w:val="af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4D0C91">
        <w:trPr>
          <w:trHeight w:val="535"/>
        </w:trPr>
        <w:tc>
          <w:tcPr>
            <w:tcW w:w="3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4D0C91">
            <w:pPr>
              <w:pStyle w:val="af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C91" w:rsidRDefault="004D0C91">
            <w:pPr>
              <w:pStyle w:val="af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4D0C91">
            <w:pPr>
              <w:pStyle w:val="af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C91" w:rsidRDefault="0059570B">
            <w:pPr>
              <w:pStyle w:val="af7"/>
              <w:tabs>
                <w:tab w:val="left" w:pos="2095"/>
                <w:tab w:val="center" w:pos="223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№1</w:t>
            </w:r>
          </w:p>
        </w:tc>
      </w:tr>
      <w:tr w:rsidR="004D0C91">
        <w:trPr>
          <w:trHeight w:val="301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4D0C91">
        <w:trPr>
          <w:trHeight w:val="292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pStyle w:val="af7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59570B">
            <w:pPr>
              <w:pStyle w:val="af7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0C91">
        <w:trPr>
          <w:trHeight w:val="253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0C91">
        <w:trPr>
          <w:trHeight w:val="2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0C91">
        <w:trPr>
          <w:trHeight w:val="261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интерактивной форме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D0C91">
        <w:trPr>
          <w:trHeight w:val="261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0C91">
        <w:trPr>
          <w:trHeight w:val="261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59570B">
            <w:pPr>
              <w:pStyle w:val="af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(экзамен – 36 час.)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0C91">
        <w:trPr>
          <w:trHeight w:val="261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C91" w:rsidRDefault="0059570B">
            <w:pPr>
              <w:pStyle w:val="af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C91" w:rsidRDefault="0059570B">
            <w:pPr>
              <w:pStyle w:val="af7"/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</w:tbl>
    <w:p w:rsidR="004D0C91" w:rsidRDefault="004D0C9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13.1. </w:t>
      </w:r>
      <w:r>
        <w:rPr>
          <w:rFonts w:ascii="Arial" w:hAnsi="Arial" w:cs="Arial"/>
          <w:b/>
          <w:bCs/>
          <w:sz w:val="24"/>
          <w:szCs w:val="24"/>
        </w:rPr>
        <w:t>Содержание дисциплины</w:t>
      </w:r>
    </w:p>
    <w:tbl>
      <w:tblPr>
        <w:tblW w:w="10595" w:type="dxa"/>
        <w:tblInd w:w="-35" w:type="dxa"/>
        <w:tblLayout w:type="fixed"/>
        <w:tblLook w:val="0000"/>
      </w:tblPr>
      <w:tblGrid>
        <w:gridCol w:w="561"/>
        <w:gridCol w:w="138"/>
        <w:gridCol w:w="1671"/>
        <w:gridCol w:w="5417"/>
        <w:gridCol w:w="1532"/>
        <w:gridCol w:w="1040"/>
        <w:gridCol w:w="236"/>
      </w:tblGrid>
      <w:tr w:rsidR="004D0C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раздела дисциплины с помощью </w:t>
            </w:r>
            <w:proofErr w:type="spellStart"/>
            <w:r>
              <w:rPr>
                <w:rFonts w:ascii="Arial" w:hAnsi="Arial" w:cs="Arial"/>
              </w:rPr>
              <w:t>онлайн-курса</w:t>
            </w:r>
            <w:proofErr w:type="spellEnd"/>
            <w:r>
              <w:rPr>
                <w:rFonts w:ascii="Arial" w:hAnsi="Arial" w:cs="Arial"/>
              </w:rPr>
              <w:t>, ЭУМК *</w:t>
            </w: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Лекции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Предмет философии. Структура философского знания. Миф, религия, </w:t>
            </w:r>
            <w:r>
              <w:rPr>
                <w:rFonts w:ascii="Arial" w:hAnsi="Arial" w:cs="Arial"/>
              </w:rPr>
              <w:lastRenderedPageBreak/>
              <w:t>философия как мировоззренческие формы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1.Специфика философии, ее отличие от специальных наук. Философия как единство знания и мудрости. 2. Рациональное мышление и его формы. Понятия сущности, субстанции, закона. 3. Философия как поиск предельных оснований средствами рационального мышления. 4. Основные проблемы философии. </w:t>
            </w:r>
            <w:r>
              <w:rPr>
                <w:rFonts w:ascii="Arial" w:hAnsi="Arial" w:cs="Arial"/>
              </w:rPr>
              <w:lastRenderedPageBreak/>
              <w:t xml:space="preserve">Сферы философского знания. 5. Понятие мировоззрения, его роль в жизни человека и общества. 6. Структура, формы и исторические типы мировоззрения (миф, религия, философия).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Античная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1.Космоцентризм античной философии. </w:t>
            </w:r>
            <w:proofErr w:type="spellStart"/>
            <w:r>
              <w:rPr>
                <w:rFonts w:ascii="Arial" w:hAnsi="Arial" w:cs="Arial"/>
              </w:rPr>
              <w:t>Раннегреческая</w:t>
            </w:r>
            <w:proofErr w:type="spellEnd"/>
            <w:r>
              <w:rPr>
                <w:rFonts w:ascii="Arial" w:hAnsi="Arial" w:cs="Arial"/>
              </w:rPr>
              <w:t xml:space="preserve"> натурфилософия. </w:t>
            </w:r>
            <w:proofErr w:type="spellStart"/>
            <w:r>
              <w:rPr>
                <w:rFonts w:ascii="Arial" w:hAnsi="Arial" w:cs="Arial"/>
              </w:rPr>
              <w:t>Онтологизм</w:t>
            </w:r>
            <w:proofErr w:type="spellEnd"/>
            <w:r>
              <w:rPr>
                <w:rFonts w:ascii="Arial" w:hAnsi="Arial" w:cs="Arial"/>
              </w:rPr>
              <w:t xml:space="preserve"> древнегреческой философии. 2. Антропологический поворот: софисты и Сократ. 3. Платон и Аристотель – систематизаторы древнегреческой философии. 4. Онтология Платона. Познание как припоминание. 5. Систематизация наук по Аристотелю. Этика Аристотеля: виды добродетелей.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Средневековая христианская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1.Истоки средневековой философии. Природа и человек как творение бога. </w:t>
            </w:r>
            <w:r>
              <w:rPr>
                <w:rFonts w:ascii="Arial" w:hAnsi="Arial" w:cs="Arial"/>
                <w:color w:val="000000"/>
              </w:rPr>
              <w:t xml:space="preserve">Основные черты средневековой философии. 2. Этапы развития средневековой философии. </w:t>
            </w:r>
            <w:r>
              <w:rPr>
                <w:rFonts w:ascii="Arial" w:hAnsi="Arial" w:cs="Arial"/>
              </w:rPr>
              <w:t xml:space="preserve">Специфика средневековой схоластики. 3. Проблема соотношения разума и веры. Номинализм и реализм. Доказательства бытия Бога.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 эпохи Возрождения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1.Мировоззрение человека эпохи Возрождения. Антропоцентризм и проблема личности. Гуманизм. 2. Философские и космологические учения Н. Кузанского и </w:t>
            </w:r>
            <w:proofErr w:type="gramStart"/>
            <w:r>
              <w:rPr>
                <w:rFonts w:ascii="Arial" w:hAnsi="Arial" w:cs="Arial"/>
              </w:rPr>
              <w:t>Дж</w:t>
            </w:r>
            <w:proofErr w:type="gramEnd"/>
            <w:r>
              <w:rPr>
                <w:rFonts w:ascii="Arial" w:hAnsi="Arial" w:cs="Arial"/>
              </w:rPr>
              <w:t>. Бруно. Пантеизм. 3. Социально-политические учения (Н. Макиавелли) и социальные утопии (Т. Мор, Т. Кампанелла) эпохи Возрождения.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 Нового времени (</w:t>
            </w:r>
            <w:r>
              <w:rPr>
                <w:rFonts w:ascii="Arial" w:hAnsi="Arial" w:cs="Arial"/>
                <w:lang w:val="en-US"/>
              </w:rPr>
              <w:t>XVII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XVIII</w:t>
            </w:r>
            <w:r>
              <w:rPr>
                <w:rFonts w:ascii="Arial" w:hAnsi="Arial" w:cs="Arial"/>
              </w:rPr>
              <w:t xml:space="preserve"> вв.)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1.Научная революция </w:t>
            </w:r>
            <w:proofErr w:type="gramStart"/>
            <w:r>
              <w:rPr>
                <w:rFonts w:ascii="Arial" w:hAnsi="Arial" w:cs="Arial"/>
              </w:rPr>
              <w:t>Х</w:t>
            </w:r>
            <w:proofErr w:type="gramEnd"/>
            <w:r>
              <w:rPr>
                <w:rFonts w:ascii="Arial" w:hAnsi="Arial" w:cs="Arial"/>
              </w:rPr>
              <w:t xml:space="preserve">VII века и разработка новой картины мира. Сущность науки Нового времени, ее интеллектуальные и </w:t>
            </w:r>
            <w:proofErr w:type="spellStart"/>
            <w:r>
              <w:rPr>
                <w:rFonts w:ascii="Arial" w:hAnsi="Arial" w:cs="Arial"/>
              </w:rPr>
              <w:t>социокультурные</w:t>
            </w:r>
            <w:proofErr w:type="spellEnd"/>
            <w:r>
              <w:rPr>
                <w:rFonts w:ascii="Arial" w:hAnsi="Arial" w:cs="Arial"/>
              </w:rPr>
              <w:t xml:space="preserve"> предпосылки. 2. Возникновение проблемы научного метода. Спор рационализма и эмпиризма. Эмпиризм Бэкона. Рационализм Декарта. 3. Пантеизм Спинозы. Лейбниц: идея множественности субстанций. 4. Проблемы бытия и познания в английской философии </w:t>
            </w:r>
            <w:proofErr w:type="gramStart"/>
            <w:r>
              <w:rPr>
                <w:rFonts w:ascii="Arial" w:hAnsi="Arial" w:cs="Arial"/>
              </w:rPr>
              <w:t>Х</w:t>
            </w:r>
            <w:proofErr w:type="gramEnd"/>
            <w:r>
              <w:rPr>
                <w:rFonts w:ascii="Arial" w:hAnsi="Arial" w:cs="Arial"/>
              </w:rPr>
              <w:t xml:space="preserve">VII - </w:t>
            </w:r>
            <w:proofErr w:type="spellStart"/>
            <w:r>
              <w:rPr>
                <w:rFonts w:ascii="Arial" w:hAnsi="Arial" w:cs="Arial"/>
              </w:rPr>
              <w:t>нач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Х</w:t>
            </w:r>
            <w:proofErr w:type="gramEnd"/>
            <w:r>
              <w:rPr>
                <w:rFonts w:ascii="Arial" w:hAnsi="Arial" w:cs="Arial"/>
              </w:rPr>
              <w:t>VIII вв. (Дж. Локк, Д. Юм, Дж. Беркли). 5. Человек, государство и общество в философских теориях Т. Гоббса, Ж.-Ж. Руссо, Д. Дидро, К. Гельвеция.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Немецкая классическая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1.Социально-исторические и культурные предпосылки немецкой классической философии. </w:t>
            </w:r>
            <w:proofErr w:type="spellStart"/>
            <w:r>
              <w:rPr>
                <w:rFonts w:ascii="Arial" w:hAnsi="Arial" w:cs="Arial"/>
              </w:rPr>
              <w:t>Коперниканский</w:t>
            </w:r>
            <w:proofErr w:type="spellEnd"/>
            <w:r>
              <w:rPr>
                <w:rFonts w:ascii="Arial" w:hAnsi="Arial" w:cs="Arial"/>
              </w:rPr>
              <w:t xml:space="preserve"> переворот, совершенный И. Кантом. Теория познания Канта. Кант об активности субъекта в познании. 2. Философия Г. Гегеля как крупнейшего представителя классического рационализма. Понятие «абсолютной идеи», тождество мышления и бытия. Система философии Гегеля: логика, философия природы, философия духа. Гегелевская философия истории, государства, права и свободы. Диалектика в философии Гегеля, основные законы диалектики.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Современная западная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1.Основные принципы классической и неклассической философии. 2. </w:t>
            </w:r>
            <w:r>
              <w:rPr>
                <w:rFonts w:ascii="Arial" w:hAnsi="Arial" w:cs="Arial"/>
              </w:rPr>
              <w:t xml:space="preserve">Философский иррационализм как умонастроение и философское направление. 3. </w:t>
            </w:r>
            <w:r>
              <w:rPr>
                <w:rFonts w:ascii="Arial" w:hAnsi="Arial" w:cs="Arial"/>
                <w:color w:val="000000"/>
              </w:rPr>
              <w:t xml:space="preserve">Проблема </w:t>
            </w:r>
            <w:proofErr w:type="gramStart"/>
            <w:r>
              <w:rPr>
                <w:rFonts w:ascii="Arial" w:hAnsi="Arial" w:cs="Arial"/>
                <w:color w:val="000000"/>
              </w:rPr>
              <w:t>бессознательного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психоанализ. Неофрейдизм. 4. Философия и наука: позитивизм, неопозитивизм, </w:t>
            </w:r>
            <w:proofErr w:type="spellStart"/>
            <w:r>
              <w:rPr>
                <w:rFonts w:ascii="Arial" w:hAnsi="Arial" w:cs="Arial"/>
                <w:color w:val="000000"/>
              </w:rPr>
              <w:t>постпозитивизм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5. Философия человека: экзистенциализм, персонализм, философская антропология.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Русская религиозная философия </w:t>
            </w:r>
            <w:r>
              <w:rPr>
                <w:rFonts w:ascii="Arial" w:hAnsi="Arial" w:cs="Arial"/>
                <w:lang w:val="en-US"/>
              </w:rPr>
              <w:t>XIX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</w:rPr>
              <w:t xml:space="preserve"> вв.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1.Традиции и особенности русской философии. Проблема Запада – Востока – России в науке и философии. Западники и славянофилы, почвенники, евразийцы. 2. Религиозное направление в русской философии (В.С. Соловьев, Н.А. Бердяев).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Онтология (учение о бытии)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pacing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Категория бытия. 2. Бытие, небытие, ничто. 3. Основные философские подходы к пониманию бытия. 4. Интерпретация бытия в рационалистической и иррационалистической философских традициях.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Познание, его возможности и средства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pacing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Проблема познаваемости мира и историко-философские подходы к её решению. 2. Агностицизм. 3. Роль практики в процессе познания. 4. Субъект и объект познания. 5. </w:t>
            </w:r>
            <w:proofErr w:type="gramStart"/>
            <w:r>
              <w:rPr>
                <w:rFonts w:ascii="Arial" w:hAnsi="Arial" w:cs="Arial"/>
              </w:rPr>
              <w:t>Чувственное</w:t>
            </w:r>
            <w:proofErr w:type="gramEnd"/>
            <w:r>
              <w:rPr>
                <w:rFonts w:ascii="Arial" w:hAnsi="Arial" w:cs="Arial"/>
              </w:rPr>
              <w:t xml:space="preserve"> и рациональное в познании.  Формы познания: донаучное, научное, </w:t>
            </w:r>
            <w:proofErr w:type="spellStart"/>
            <w:r>
              <w:rPr>
                <w:rFonts w:ascii="Arial" w:hAnsi="Arial" w:cs="Arial"/>
              </w:rPr>
              <w:t>вненаучное</w:t>
            </w:r>
            <w:proofErr w:type="spellEnd"/>
            <w:r>
              <w:rPr>
                <w:rFonts w:ascii="Arial" w:hAnsi="Arial" w:cs="Arial"/>
              </w:rPr>
              <w:t>. Интуиция.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Философские проблемы сознания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pacing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Сознание как философская проблема; основные философские концепции сознания. 2. Сознание, его сущность, структура и функции. 3. Язык и мышление. Мозг, психика, интеллект. 4. Проблема создания искусственного интеллекта.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Общество, история и культура как предметы философского анализа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1.Основные философские подходы к исследованию общества. Формационный анализ общества (К. Маркс). </w:t>
            </w:r>
            <w:proofErr w:type="spellStart"/>
            <w:r>
              <w:rPr>
                <w:rFonts w:ascii="Arial" w:hAnsi="Arial" w:cs="Arial"/>
                <w:color w:val="000000"/>
              </w:rPr>
              <w:t>Цивилизационный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принцип в понимании общества (О. Шпенглер, А. Тойнби). Структурно-функциональный анализ (Т. </w:t>
            </w:r>
            <w:proofErr w:type="spellStart"/>
            <w:r>
              <w:rPr>
                <w:rFonts w:ascii="Arial" w:hAnsi="Arial" w:cs="Arial"/>
                <w:color w:val="000000"/>
              </w:rPr>
              <w:t>Парсонс</w:t>
            </w:r>
            <w:proofErr w:type="spellEnd"/>
            <w:r>
              <w:rPr>
                <w:rFonts w:ascii="Arial" w:hAnsi="Arial" w:cs="Arial"/>
                <w:color w:val="000000"/>
              </w:rPr>
              <w:t>, Р. Мертон). 2. Общество как саморазвивающаяся система. Сферы общественной жизни. Направленность общественного развития и проблема социального прогресса. Человек в историческом процессе. 3. Культура как предмет философского рассмотрения. Основные составляющие культуры и ее функции. Понятие массовой культуры.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Человек как философская проблема. 2. Антропологическая проблематика в неклассической европейской философии. 3. Человек в философии 20 века. 4. Ситуационная этика о смысле человеческого существования.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Философия глобального мира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pacing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Глобализация как тенденция современного мирового развития. Понятие, содержание и сущность глобальных проблем современности. Взаимодействие цивилизаций и сценарии будущего. Пути и возможности решения глобальных проблем. Глобализм и антиглобализм.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1.Миф как первая форма культуры, способ </w:t>
            </w:r>
            <w:proofErr w:type="gramStart"/>
            <w:r>
              <w:rPr>
                <w:rFonts w:ascii="Arial" w:hAnsi="Arial" w:cs="Arial"/>
              </w:rPr>
              <w:t>внерационального</w:t>
            </w:r>
            <w:proofErr w:type="gramEnd"/>
            <w:r>
              <w:rPr>
                <w:rFonts w:ascii="Arial" w:hAnsi="Arial" w:cs="Arial"/>
              </w:rPr>
              <w:t xml:space="preserve"> смыслового </w:t>
            </w:r>
            <w:proofErr w:type="spellStart"/>
            <w:r>
              <w:rPr>
                <w:rFonts w:ascii="Arial" w:hAnsi="Arial" w:cs="Arial"/>
              </w:rPr>
              <w:t>породнения</w:t>
            </w:r>
            <w:proofErr w:type="spellEnd"/>
            <w:r>
              <w:rPr>
                <w:rFonts w:ascii="Arial" w:hAnsi="Arial" w:cs="Arial"/>
              </w:rPr>
              <w:t xml:space="preserve"> с миром. 2. Сущность религии, отличие развитой религии от мифа. 3. Философия и наука. Функции философии. 4. Построение классификации философских направлений как логическая и мировоззренческая проблема. </w:t>
            </w:r>
            <w:proofErr w:type="spellStart"/>
            <w:r>
              <w:rPr>
                <w:rFonts w:ascii="Arial" w:hAnsi="Arial" w:cs="Arial"/>
              </w:rPr>
              <w:t>Критериальные</w:t>
            </w:r>
            <w:proofErr w:type="spellEnd"/>
            <w:r>
              <w:rPr>
                <w:rFonts w:ascii="Arial" w:hAnsi="Arial" w:cs="Arial"/>
              </w:rPr>
              <w:t xml:space="preserve"> философские проблемы. 5. Вопрос о предельных основаниях бытия и познания и его основные решения.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dxa"/>
            <w:gridSpan w:val="2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Античная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1.Первые философы. Своеобразие первых форм философствования. 2. Постановка проблемы бытия в философии </w:t>
            </w:r>
            <w:proofErr w:type="spellStart"/>
            <w:r>
              <w:rPr>
                <w:rFonts w:ascii="Arial" w:hAnsi="Arial" w:cs="Arial"/>
              </w:rPr>
              <w:t>Парменида</w:t>
            </w:r>
            <w:proofErr w:type="spellEnd"/>
            <w:r>
              <w:rPr>
                <w:rFonts w:ascii="Arial" w:hAnsi="Arial" w:cs="Arial"/>
              </w:rPr>
              <w:t xml:space="preserve"> и ее значение (Поэма «О природе»). Апории Зенона и их роль в развитии рациональной мысли. 3. Атомизм </w:t>
            </w:r>
            <w:proofErr w:type="spellStart"/>
            <w:r>
              <w:rPr>
                <w:rFonts w:ascii="Arial" w:hAnsi="Arial" w:cs="Arial"/>
              </w:rPr>
              <w:t>Демокрита</w:t>
            </w:r>
            <w:proofErr w:type="spellEnd"/>
            <w:r>
              <w:rPr>
                <w:rFonts w:ascii="Arial" w:hAnsi="Arial" w:cs="Arial"/>
              </w:rPr>
              <w:t>, его философское и научное значение. 4. Сократ как поворотная фигура в истории философской мысли. «Апология Сократа». 5. Идеальное государство Платона. 6. «Поэтика» Аристотеля в контексте древнегреческих трагедий (</w:t>
            </w:r>
            <w:proofErr w:type="spellStart"/>
            <w:r>
              <w:rPr>
                <w:rFonts w:ascii="Arial" w:hAnsi="Arial" w:cs="Arial"/>
              </w:rPr>
              <w:t>Софокл</w:t>
            </w:r>
            <w:proofErr w:type="spellEnd"/>
            <w:r>
              <w:rPr>
                <w:rFonts w:ascii="Arial" w:hAnsi="Arial" w:cs="Arial"/>
              </w:rPr>
              <w:t>, Эсхил, Еврипид). 7.Основные направления эллинистической философии: эпикуреизм, стоицизм, скептицизм.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Средневековая христианская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Основные философские проблемы средневековой философии: божественное предопределение и свобода человека, теодицея, разум и воля, душа и тело, сущность и существование, сотворенное и вечное, проблема доказательства бытия Бога. 2. </w:t>
            </w:r>
            <w:r>
              <w:rPr>
                <w:rFonts w:ascii="Arial" w:hAnsi="Arial" w:cs="Arial"/>
              </w:rPr>
              <w:t xml:space="preserve">Особенности средневековой этики.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Философия </w:t>
            </w:r>
            <w:r>
              <w:rPr>
                <w:rFonts w:ascii="Arial" w:hAnsi="Arial" w:cs="Arial"/>
              </w:rPr>
              <w:lastRenderedPageBreak/>
              <w:t>эпохи Возрождения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1. </w:t>
            </w:r>
            <w:r>
              <w:rPr>
                <w:rFonts w:ascii="Arial" w:hAnsi="Arial" w:cs="Arial"/>
              </w:rPr>
              <w:t xml:space="preserve">Гуманизм эпохи Возрождения: манифест о </w:t>
            </w:r>
            <w:r>
              <w:rPr>
                <w:rFonts w:ascii="Arial" w:hAnsi="Arial" w:cs="Arial"/>
              </w:rPr>
              <w:lastRenderedPageBreak/>
              <w:t xml:space="preserve">достоинстве и превосходстве человека. </w:t>
            </w:r>
            <w:r>
              <w:rPr>
                <w:rFonts w:ascii="Arial" w:hAnsi="Arial" w:cs="Arial"/>
                <w:color w:val="000000"/>
              </w:rPr>
              <w:t xml:space="preserve">2. Проблемы общества и истории в трудах Т. Мора и Т. Кампанеллы. 3. </w:t>
            </w:r>
            <w:r>
              <w:rPr>
                <w:rFonts w:ascii="Arial" w:hAnsi="Arial" w:cs="Arial"/>
              </w:rPr>
              <w:t>Идея «нового государя» в работах Н. Макиавелли.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 Нового времени (</w:t>
            </w:r>
            <w:r>
              <w:rPr>
                <w:rFonts w:ascii="Arial" w:hAnsi="Arial" w:cs="Arial"/>
                <w:lang w:val="en-US"/>
              </w:rPr>
              <w:t>XVII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XVIII</w:t>
            </w:r>
            <w:r>
              <w:rPr>
                <w:rFonts w:ascii="Arial" w:hAnsi="Arial" w:cs="Arial"/>
              </w:rPr>
              <w:t xml:space="preserve"> вв.)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Ф. Бэкон о природе человеческих заблуждений: учение об идолах и критика схоластики. 2. Учение Бэкона о методе эмпиризма и основные правила индуктивного метода. 3. Рационализм Р. Декарта: учение о самосознании, врожденных идеях, методе научного познания.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Немецкая классическая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1.Этика И. Канта. Свобода и нравственность. Категорический императив нравственного сознания. 2. Философия Фихте, ее основные идеи и значение. 3. Антропологический материализм Л. Фейербаха. 4. Марксизм и его место в истории философской мысли.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Современная западная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1.Социокультурные основания мировоззренческого плюрализма и формирование новых типов философствования в середине Х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Х – </w:t>
            </w:r>
            <w:r>
              <w:rPr>
                <w:rFonts w:ascii="Arial" w:hAnsi="Arial" w:cs="Arial"/>
                <w:color w:val="000000"/>
                <w:lang w:val="en-US"/>
              </w:rPr>
              <w:t>XX</w:t>
            </w:r>
            <w:r>
              <w:rPr>
                <w:rFonts w:ascii="Arial" w:hAnsi="Arial" w:cs="Arial"/>
                <w:color w:val="000000"/>
              </w:rPr>
              <w:t xml:space="preserve"> вв. 2.   Существование, бытие, человек и его свобода в философии экзистенциализма (Ж.-П. Сартр, А. Камю, М. Хайдеггер, К. Ясперс). 3. Структурализм и </w:t>
            </w:r>
            <w:proofErr w:type="spellStart"/>
            <w:r>
              <w:rPr>
                <w:rFonts w:ascii="Arial" w:hAnsi="Arial" w:cs="Arial"/>
                <w:color w:val="000000"/>
              </w:rPr>
              <w:t>постструктурализм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Русская религиозная философия </w:t>
            </w:r>
            <w:r>
              <w:rPr>
                <w:rFonts w:ascii="Arial" w:hAnsi="Arial" w:cs="Arial"/>
                <w:lang w:val="en-US"/>
              </w:rPr>
              <w:t>XIX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</w:rPr>
              <w:t xml:space="preserve"> вв.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Философия всеединства В. С. Соловьева 2. Проблема человека (смысл свободы, творчества) в трудах Н.А. Бердяева, С.Л. Франка.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Онтология (учение о бытии)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pacing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«Онтологический поворот» в философии ХХ века: критическая онтология Н. Гартмана, фундаментальная онтология М. Хайдеггера, феноменологическая онтология Ж.-П. Сартра.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Познание, его возможности и средства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Философское учение об истине и её формах. 2. </w:t>
            </w:r>
            <w:proofErr w:type="gramStart"/>
            <w:r>
              <w:rPr>
                <w:rFonts w:ascii="Arial" w:hAnsi="Arial" w:cs="Arial"/>
              </w:rPr>
              <w:t>Объективное</w:t>
            </w:r>
            <w:proofErr w:type="gramEnd"/>
            <w:r>
              <w:rPr>
                <w:rFonts w:ascii="Arial" w:hAnsi="Arial" w:cs="Arial"/>
              </w:rPr>
              <w:t xml:space="preserve"> и субъективное в истине. 3. Взаимосвязь </w:t>
            </w:r>
            <w:proofErr w:type="gramStart"/>
            <w:r>
              <w:rPr>
                <w:rFonts w:ascii="Arial" w:hAnsi="Arial" w:cs="Arial"/>
              </w:rPr>
              <w:t>абсолютного</w:t>
            </w:r>
            <w:proofErr w:type="gramEnd"/>
            <w:r>
              <w:rPr>
                <w:rFonts w:ascii="Arial" w:hAnsi="Arial" w:cs="Arial"/>
              </w:rPr>
              <w:t xml:space="preserve"> и относительного в истине. 4. Истина и заблуждение, источники заблуждений. 5. Критерии истины. 6. Истина, оценка, ценность.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Философские проблемы сознания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pacing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Сознание и самосознание. Самосознание и его структура. 2. Открытие </w:t>
            </w:r>
            <w:proofErr w:type="gramStart"/>
            <w:r>
              <w:rPr>
                <w:rFonts w:ascii="Arial" w:hAnsi="Arial" w:cs="Arial"/>
              </w:rPr>
              <w:t>бессознательного</w:t>
            </w:r>
            <w:proofErr w:type="gramEnd"/>
            <w:r>
              <w:rPr>
                <w:rFonts w:ascii="Arial" w:hAnsi="Arial" w:cs="Arial"/>
              </w:rPr>
              <w:t xml:space="preserve">. Структура </w:t>
            </w:r>
            <w:proofErr w:type="gramStart"/>
            <w:r>
              <w:rPr>
                <w:rFonts w:ascii="Arial" w:hAnsi="Arial" w:cs="Arial"/>
              </w:rPr>
              <w:t>бессознательного</w:t>
            </w:r>
            <w:proofErr w:type="gramEnd"/>
            <w:r>
              <w:rPr>
                <w:rFonts w:ascii="Arial" w:hAnsi="Arial" w:cs="Arial"/>
              </w:rPr>
              <w:t xml:space="preserve"> (Я, Оно, Сверх–Я). 3. Коллективное бессознательное. Архетипы.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Общество, история и культура как предметы философского анализа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spacing w:beforeAutospacing="1"/>
              <w:jc w:val="both"/>
            </w:pPr>
            <w:r>
              <w:rPr>
                <w:rFonts w:ascii="Arial" w:hAnsi="Arial" w:cs="Arial"/>
              </w:rPr>
              <w:t xml:space="preserve">1. Понятие культуры и цивилизации. 2. Особенности западной и восточной культур. 3. </w:t>
            </w:r>
            <w:r>
              <w:rPr>
                <w:rFonts w:ascii="Arial" w:hAnsi="Arial" w:cs="Arial"/>
                <w:color w:val="000000"/>
              </w:rPr>
              <w:t xml:space="preserve">Взаимодействие различных культур. 4. Своеобразие отечественной культуры, ее осмысление в русской философии. 5. </w:t>
            </w:r>
            <w:r>
              <w:rPr>
                <w:rFonts w:ascii="Arial" w:hAnsi="Arial" w:cs="Arial"/>
              </w:rPr>
              <w:t xml:space="preserve">Основные философские подходы к исследованию общества: формационный анализ общества (К. Маркс); </w:t>
            </w:r>
            <w:proofErr w:type="spellStart"/>
            <w:r>
              <w:rPr>
                <w:rFonts w:ascii="Arial" w:hAnsi="Arial" w:cs="Arial"/>
              </w:rPr>
              <w:t>цивилизационный</w:t>
            </w:r>
            <w:proofErr w:type="spellEnd"/>
            <w:r>
              <w:rPr>
                <w:rFonts w:ascii="Arial" w:hAnsi="Arial" w:cs="Arial"/>
              </w:rPr>
              <w:t xml:space="preserve"> принцип в понимании общества (О. Шпенглер, А. Тойнби); стадиально-технологический подход (У. </w:t>
            </w:r>
            <w:proofErr w:type="spellStart"/>
            <w:r>
              <w:rPr>
                <w:rFonts w:ascii="Arial" w:hAnsi="Arial" w:cs="Arial"/>
              </w:rPr>
              <w:t>Ростоу</w:t>
            </w:r>
            <w:proofErr w:type="spellEnd"/>
            <w:r>
              <w:rPr>
                <w:rFonts w:ascii="Arial" w:hAnsi="Arial" w:cs="Arial"/>
              </w:rPr>
              <w:t xml:space="preserve">, Дж. </w:t>
            </w:r>
            <w:proofErr w:type="spellStart"/>
            <w:r>
              <w:rPr>
                <w:rFonts w:ascii="Arial" w:hAnsi="Arial" w:cs="Arial"/>
              </w:rPr>
              <w:t>Гэлбрейт</w:t>
            </w:r>
            <w:proofErr w:type="spellEnd"/>
            <w:r>
              <w:rPr>
                <w:rFonts w:ascii="Arial" w:hAnsi="Arial" w:cs="Arial"/>
              </w:rPr>
              <w:t xml:space="preserve">, Э. </w:t>
            </w:r>
            <w:proofErr w:type="spellStart"/>
            <w:r>
              <w:rPr>
                <w:rFonts w:ascii="Arial" w:hAnsi="Arial" w:cs="Arial"/>
              </w:rPr>
              <w:t>Тоффлер</w:t>
            </w:r>
            <w:proofErr w:type="spellEnd"/>
            <w:r>
              <w:rPr>
                <w:rFonts w:ascii="Arial" w:hAnsi="Arial" w:cs="Arial"/>
              </w:rPr>
              <w:t>).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Философские взгляды на происхождение, эволюцию и специфику существования человека как носителя особого рода реальности. 2. Философская антропология 20 века: М. Шелер, А. </w:t>
            </w:r>
            <w:proofErr w:type="spellStart"/>
            <w:r>
              <w:rPr>
                <w:rFonts w:ascii="Arial" w:hAnsi="Arial" w:cs="Arial"/>
              </w:rPr>
              <w:t>Гелен</w:t>
            </w:r>
            <w:proofErr w:type="spellEnd"/>
            <w:r>
              <w:rPr>
                <w:rFonts w:ascii="Arial" w:hAnsi="Arial" w:cs="Arial"/>
              </w:rPr>
              <w:t>, Х. Плеснер.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  <w:tr w:rsidR="004D0C9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Философия глобального мира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З. Бауман: глобализация и общество потребления. 2. Э. </w:t>
            </w:r>
            <w:proofErr w:type="spellStart"/>
            <w:r>
              <w:rPr>
                <w:rFonts w:ascii="Arial" w:hAnsi="Arial" w:cs="Arial"/>
              </w:rPr>
              <w:t>Гидденс</w:t>
            </w:r>
            <w:proofErr w:type="spellEnd"/>
            <w:r>
              <w:rPr>
                <w:rFonts w:ascii="Arial" w:hAnsi="Arial" w:cs="Arial"/>
              </w:rPr>
              <w:t xml:space="preserve">: как глобализация влияет на социальные структуры. 3. Глобализация и локализация.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4D0C9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4D0C91" w:rsidRDefault="004D0C91">
            <w:pPr>
              <w:widowControl w:val="0"/>
            </w:pPr>
          </w:p>
        </w:tc>
        <w:tc>
          <w:tcPr>
            <w:tcW w:w="38" w:type="dxa"/>
          </w:tcPr>
          <w:p w:rsidR="004D0C91" w:rsidRDefault="004D0C91">
            <w:pPr>
              <w:widowControl w:val="0"/>
            </w:pPr>
          </w:p>
        </w:tc>
      </w:tr>
    </w:tbl>
    <w:p w:rsidR="004D0C91" w:rsidRDefault="004D0C9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13.2. Темы (разделы)</w:t>
      </w:r>
      <w:r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50" w:type="pct"/>
        <w:tblLayout w:type="fixed"/>
        <w:tblLook w:val="0000"/>
      </w:tblPr>
      <w:tblGrid>
        <w:gridCol w:w="507"/>
        <w:gridCol w:w="3089"/>
        <w:gridCol w:w="896"/>
        <w:gridCol w:w="1554"/>
        <w:gridCol w:w="1698"/>
        <w:gridCol w:w="1752"/>
        <w:gridCol w:w="821"/>
      </w:tblGrid>
      <w:tr w:rsidR="004D0C91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Наименование темы</w:t>
            </w:r>
            <w:r>
              <w:rPr>
                <w:rFonts w:ascii="Arial" w:hAnsi="Arial" w:cs="Arial"/>
                <w:szCs w:val="22"/>
              </w:rPr>
              <w:br/>
              <w:t xml:space="preserve"> (раздела) дисциплины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Виды занятий (часов)</w:t>
            </w:r>
          </w:p>
        </w:tc>
      </w:tr>
      <w:tr w:rsidR="004D0C91">
        <w:tc>
          <w:tcPr>
            <w:tcW w:w="497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4D0C91" w:rsidRDefault="004D0C91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25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4D0C91" w:rsidRDefault="004D0C91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Лекции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Практические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Лабораторные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ind w:left="-168" w:right="-11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Самостоятельная </w:t>
            </w:r>
            <w:r>
              <w:rPr>
                <w:rFonts w:ascii="Arial" w:hAnsi="Arial" w:cs="Arial"/>
                <w:szCs w:val="22"/>
              </w:rPr>
              <w:lastRenderedPageBreak/>
              <w:t>работа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Всего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Античная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Средневековая христианская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Философия эпохи Возрождения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Философия Нового времени (</w:t>
            </w:r>
            <w:r>
              <w:rPr>
                <w:rFonts w:ascii="Arial" w:hAnsi="Arial" w:cs="Arial"/>
                <w:szCs w:val="22"/>
                <w:lang w:val="en-US"/>
              </w:rPr>
              <w:t>XVII</w:t>
            </w: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XVIII</w:t>
            </w:r>
            <w:r>
              <w:rPr>
                <w:rFonts w:ascii="Arial" w:hAnsi="Arial" w:cs="Arial"/>
                <w:szCs w:val="22"/>
              </w:rPr>
              <w:t xml:space="preserve"> вв.)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Немецкая классическая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Современная западная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Русская религиозная философия </w:t>
            </w:r>
            <w:r>
              <w:rPr>
                <w:rFonts w:ascii="Arial" w:hAnsi="Arial" w:cs="Arial"/>
                <w:szCs w:val="22"/>
                <w:lang w:val="en-US"/>
              </w:rPr>
              <w:t>XIX</w:t>
            </w:r>
            <w:r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  <w:lang w:val="en-US"/>
              </w:rPr>
              <w:t>XX</w:t>
            </w:r>
            <w:r>
              <w:rPr>
                <w:rFonts w:ascii="Arial" w:hAnsi="Arial" w:cs="Arial"/>
                <w:szCs w:val="22"/>
              </w:rPr>
              <w:t xml:space="preserve"> вв.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Онтология (учение о бытии)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Познание, его возможности и средства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Философские проблемы сознания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Общество, история и культура как предметы философского анализа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Философия глобального мира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4D0C91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4D0C91">
            <w:pPr>
              <w:widowControl w:val="0"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C91" w:rsidRDefault="0059570B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Контроль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4D0C91" w:rsidRDefault="004D0C91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4D0C91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C91" w:rsidRDefault="004D0C91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</w:t>
            </w:r>
          </w:p>
        </w:tc>
      </w:tr>
      <w:tr w:rsidR="004D0C9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144</w:t>
            </w:r>
          </w:p>
        </w:tc>
      </w:tr>
    </w:tbl>
    <w:p w:rsidR="004D0C91" w:rsidRDefault="004D0C91">
      <w:pPr>
        <w:rPr>
          <w:rFonts w:ascii="Arial" w:hAnsi="Arial" w:cs="Arial"/>
          <w:sz w:val="24"/>
          <w:szCs w:val="24"/>
        </w:rPr>
      </w:pPr>
    </w:p>
    <w:p w:rsidR="004D0C91" w:rsidRDefault="005957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Методические указания для </w:t>
      </w:r>
      <w:proofErr w:type="gramStart"/>
      <w:r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 освоению дисциплины</w:t>
      </w:r>
    </w:p>
    <w:p w:rsidR="004D0C91" w:rsidRDefault="0059570B">
      <w:pPr>
        <w:tabs>
          <w:tab w:val="center" w:pos="4536"/>
          <w:tab w:val="right" w:pos="9072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 xml:space="preserve">Освоение дисциплины предполагает не только обязательное посещение обучающимися аудиторных занятий (лекций, практических занятий) и активную работу на них, но и самостоятельную учебную деятельность в течение семестра, на которую отводится 36 часов, </w:t>
      </w:r>
      <w:r>
        <w:rPr>
          <w:rFonts w:ascii="Arial" w:hAnsi="Arial" w:cs="Arial"/>
          <w:sz w:val="24"/>
        </w:rPr>
        <w:t>а также работу при подготовке к промежуточной аттестации – экзамену.</w:t>
      </w:r>
    </w:p>
    <w:p w:rsidR="004D0C91" w:rsidRDefault="0059570B">
      <w:pPr>
        <w:tabs>
          <w:tab w:val="center" w:pos="4536"/>
          <w:tab w:val="right" w:pos="9072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Самостоятельная учебная деятельность обучающихся по дисциплине «</w:t>
      </w:r>
      <w:r>
        <w:rPr>
          <w:rFonts w:ascii="Arial" w:hAnsi="Arial" w:cs="Arial"/>
          <w:sz w:val="24"/>
        </w:rPr>
        <w:t>Философия</w:t>
      </w:r>
      <w:r>
        <w:rPr>
          <w:rFonts w:ascii="Arial" w:hAnsi="Arial" w:cs="Tahoma"/>
          <w:sz w:val="24"/>
        </w:rPr>
        <w:t xml:space="preserve">» предполагает изучение и конспектирование рекомендуемой преподавателем литературы по вопросам практических занятий (приведены выше), а также самостоятельное освоение понятийного аппарата по каждой теме (проверяется в виде понятийных диктантов на практических занятиях) и подготовку к текущим аттестациям (контрольным работам) (примеры </w:t>
      </w:r>
      <w:proofErr w:type="gramStart"/>
      <w:r>
        <w:rPr>
          <w:rFonts w:ascii="Arial" w:hAnsi="Arial" w:cs="Tahoma"/>
          <w:sz w:val="24"/>
        </w:rPr>
        <w:t>см</w:t>
      </w:r>
      <w:proofErr w:type="gramEnd"/>
      <w:r>
        <w:rPr>
          <w:rFonts w:ascii="Arial" w:hAnsi="Arial" w:cs="Tahoma"/>
          <w:sz w:val="24"/>
        </w:rPr>
        <w:t>. ниже).</w:t>
      </w:r>
    </w:p>
    <w:p w:rsidR="004D0C91" w:rsidRDefault="0059570B">
      <w:pPr>
        <w:tabs>
          <w:tab w:val="right" w:pos="9072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Вопросы практических занятий обсуждаются на занятиях в виде устного опроса – индивидуального и фронтального, а также посредством обсуждения тематических сообщений и итогов выполнения практических заданий. При подготовке к практическим занятиям, обучающимся важно помнить, что их задача, отвечая на основные вопросы плана занятия и дополнительные вопросы преподавателя, показать свои знания и кругозор, умение логически построить ответ, владение монологической речью и иные коммуникативные навыки, умение отстаивать свою профессиональную позицию.</w:t>
      </w:r>
    </w:p>
    <w:p w:rsidR="004D0C91" w:rsidRDefault="0059570B">
      <w:pPr>
        <w:tabs>
          <w:tab w:val="right" w:pos="9072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 xml:space="preserve">Конспектирование рекомендуемых преподавателем литературных источников предназначено для более глубокого и осмысленного усвоения </w:t>
      </w:r>
      <w:proofErr w:type="gramStart"/>
      <w:r>
        <w:rPr>
          <w:rFonts w:ascii="Arial" w:hAnsi="Arial" w:cs="Tahoma"/>
          <w:sz w:val="24"/>
        </w:rPr>
        <w:t>обучающимися</w:t>
      </w:r>
      <w:proofErr w:type="gramEnd"/>
      <w:r>
        <w:rPr>
          <w:rFonts w:ascii="Arial" w:hAnsi="Arial" w:cs="Tahoma"/>
          <w:sz w:val="24"/>
        </w:rPr>
        <w:t xml:space="preserve"> теоретического материала. Одна из главных задач обучающегося – научиться отбирать из философского текста главные мысли и положения. Конспект не должен сводиться ни к </w:t>
      </w:r>
      <w:r>
        <w:rPr>
          <w:rFonts w:ascii="Arial" w:hAnsi="Arial" w:cs="Tahoma"/>
          <w:sz w:val="24"/>
        </w:rPr>
        <w:lastRenderedPageBreak/>
        <w:t xml:space="preserve">сплошному переписыванию рекомендованного источника, ни к его тезисному изложению, напоминающему план. Конспектированию подлежат статьи из научных журналов и сборников статей, главы (параграфы) учебников, учебных пособий, монографий. При подготовке конспекта обязательно указывается автор книги (статьи), место и год издания, страницы, на которых расположен конспектируемый текст в источнике. </w:t>
      </w:r>
    </w:p>
    <w:p w:rsidR="004D0C91" w:rsidRDefault="004D0C91">
      <w:pPr>
        <w:jc w:val="both"/>
        <w:rPr>
          <w:rFonts w:ascii="Arial" w:hAnsi="Arial" w:cs="Arial"/>
          <w:sz w:val="22"/>
        </w:rPr>
      </w:pPr>
    </w:p>
    <w:p w:rsidR="004D0C91" w:rsidRDefault="0059570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i/>
        </w:rPr>
        <w:t>(</w:t>
      </w:r>
      <w:r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>
        <w:rPr>
          <w:i/>
        </w:rPr>
        <w:t xml:space="preserve"> </w:t>
      </w:r>
      <w:r>
        <w:rPr>
          <w:rFonts w:ascii="Arial" w:hAnsi="Arial" w:cs="Arial"/>
          <w:i/>
        </w:rPr>
        <w:t>источников)</w:t>
      </w:r>
    </w:p>
    <w:p w:rsidR="004D0C91" w:rsidRDefault="004D0C91">
      <w:pPr>
        <w:jc w:val="both"/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rPr>
          <w:rFonts w:ascii="Arial" w:hAnsi="Arial" w:cs="Arial"/>
          <w:color w:val="000000"/>
          <w:sz w:val="22"/>
        </w:rPr>
      </w:pPr>
      <w:r>
        <w:rPr>
          <w:rStyle w:val="ab"/>
          <w:rFonts w:ascii="Arial" w:hAnsi="Arial" w:cs="Arial"/>
          <w:b w:val="0"/>
          <w:iCs/>
          <w:sz w:val="22"/>
        </w:rPr>
        <w:t>а) основная литература:</w:t>
      </w:r>
    </w:p>
    <w:tbl>
      <w:tblPr>
        <w:tblW w:w="9678" w:type="dxa"/>
        <w:jc w:val="center"/>
        <w:tblLayout w:type="fixed"/>
        <w:tblLook w:val="04A0"/>
      </w:tblPr>
      <w:tblGrid>
        <w:gridCol w:w="829"/>
        <w:gridCol w:w="8849"/>
      </w:tblGrid>
      <w:tr w:rsidR="004D0C91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4D0C91">
        <w:trPr>
          <w:trHeight w:val="116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4D0C91">
            <w:pPr>
              <w:pStyle w:val="S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1" w:rsidRDefault="0059570B">
            <w:pPr>
              <w:pStyle w:val="BaseText0"/>
              <w:widowControl w:val="0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История философии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учебник / под редакцией В. В. Васильева [и др.]. — 2-е изд., доп. и </w:t>
            </w:r>
            <w:proofErr w:type="spellStart"/>
            <w:r>
              <w:rPr>
                <w:rFonts w:ascii="Arial" w:hAnsi="Arial" w:cs="Arial"/>
                <w:sz w:val="20"/>
              </w:rPr>
              <w:t>испр</w:t>
            </w:r>
            <w:proofErr w:type="spellEnd"/>
            <w:r>
              <w:rPr>
                <w:rFonts w:ascii="Arial" w:hAnsi="Arial" w:cs="Arial"/>
                <w:sz w:val="20"/>
              </w:rPr>
              <w:t>. — Москва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Академический Проект, 2020. — 783 с. — ISBN 978-5-8291-3216-3. — Текст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электронный // Лань : электронно-библиотечная система. — URL: https://e.lanbook.com/book/132972.</w:t>
            </w:r>
          </w:p>
        </w:tc>
      </w:tr>
    </w:tbl>
    <w:p w:rsidR="004D0C91" w:rsidRDefault="004D0C91">
      <w:pPr>
        <w:rPr>
          <w:rStyle w:val="ab"/>
          <w:rFonts w:ascii="Arial" w:hAnsi="Arial" w:cs="Arial"/>
          <w:b w:val="0"/>
          <w:iCs/>
          <w:sz w:val="22"/>
          <w:szCs w:val="22"/>
        </w:rPr>
      </w:pPr>
    </w:p>
    <w:p w:rsidR="004D0C91" w:rsidRDefault="0059570B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ab"/>
          <w:rFonts w:ascii="Arial" w:hAnsi="Arial" w:cs="Arial"/>
          <w:b w:val="0"/>
          <w:iCs/>
          <w:sz w:val="22"/>
          <w:szCs w:val="22"/>
        </w:rPr>
        <w:t>б) дополнительная литература:</w:t>
      </w:r>
    </w:p>
    <w:tbl>
      <w:tblPr>
        <w:tblW w:w="9571" w:type="dxa"/>
        <w:jc w:val="center"/>
        <w:tblLayout w:type="fixed"/>
        <w:tblLook w:val="04A0"/>
      </w:tblPr>
      <w:tblGrid>
        <w:gridCol w:w="828"/>
        <w:gridCol w:w="8743"/>
      </w:tblGrid>
      <w:tr w:rsidR="004D0C9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Философия философии. Тексты философии</w:t>
            </w:r>
            <w:proofErr w:type="gramStart"/>
            <w:r>
              <w:rPr>
                <w:rFonts w:ascii="Arial" w:hAnsi="Arial" w:cs="Arial"/>
                <w:iCs/>
              </w:rPr>
              <w:t xml:space="preserve"> :</w:t>
            </w:r>
            <w:proofErr w:type="gramEnd"/>
            <w:r>
              <w:rPr>
                <w:rFonts w:ascii="Arial" w:hAnsi="Arial" w:cs="Arial"/>
                <w:iCs/>
              </w:rPr>
              <w:t xml:space="preserve"> учебное пособие / </w:t>
            </w:r>
            <w:proofErr w:type="spellStart"/>
            <w:r>
              <w:rPr>
                <w:rFonts w:ascii="Arial" w:hAnsi="Arial" w:cs="Arial"/>
                <w:iCs/>
              </w:rPr>
              <w:t>состававитель</w:t>
            </w:r>
            <w:proofErr w:type="spellEnd"/>
            <w:r>
              <w:rPr>
                <w:rFonts w:ascii="Arial" w:hAnsi="Arial" w:cs="Arial"/>
                <w:iCs/>
              </w:rPr>
              <w:t xml:space="preserve"> В. Кузнецов. — Москва</w:t>
            </w:r>
            <w:proofErr w:type="gramStart"/>
            <w:r>
              <w:rPr>
                <w:rFonts w:ascii="Arial" w:hAnsi="Arial" w:cs="Arial"/>
                <w:iCs/>
              </w:rPr>
              <w:t xml:space="preserve"> :</w:t>
            </w:r>
            <w:proofErr w:type="gramEnd"/>
            <w:r>
              <w:rPr>
                <w:rFonts w:ascii="Arial" w:hAnsi="Arial" w:cs="Arial"/>
                <w:iCs/>
              </w:rPr>
              <w:t xml:space="preserve"> Академический Проект, 2020. — 347 с. — ISBN 978-5-8291-3205-7. — Текст</w:t>
            </w:r>
            <w:proofErr w:type="gramStart"/>
            <w:r>
              <w:rPr>
                <w:rFonts w:ascii="Arial" w:hAnsi="Arial" w:cs="Arial"/>
                <w:iCs/>
              </w:rPr>
              <w:t> :</w:t>
            </w:r>
            <w:proofErr w:type="gramEnd"/>
            <w:r>
              <w:rPr>
                <w:rFonts w:ascii="Arial" w:hAnsi="Arial" w:cs="Arial"/>
                <w:iCs/>
              </w:rPr>
              <w:t xml:space="preserve"> электронный // Лань : электронно-библиотечная система. — URL: https://e.lanbook.com/book/132871.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Соколов, В. В. Философия как история философии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учебное пособие / В. В. Соколов. — 3-е изд., </w:t>
            </w:r>
            <w:proofErr w:type="spellStart"/>
            <w:r>
              <w:rPr>
                <w:rFonts w:ascii="Arial" w:hAnsi="Arial" w:cs="Arial"/>
              </w:rPr>
              <w:t>испр</w:t>
            </w:r>
            <w:proofErr w:type="spellEnd"/>
            <w:r>
              <w:rPr>
                <w:rFonts w:ascii="Arial" w:hAnsi="Arial" w:cs="Arial"/>
              </w:rPr>
              <w:t>. и доп. — Москва : Академический Проект, 2020. — 863 с. — ISBN 978-5-8291-3213-2.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https://e.lanbook.com/book/132956.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учебник. — Москва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Академический Проект, 2020. — 650 с. — ISBN 978-5-8291-3210-1.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https://e.lanbook.com/book/132904.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Философия для бакалавров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учебное пособие для вузов / М. А. </w:t>
            </w:r>
            <w:proofErr w:type="spellStart"/>
            <w:r>
              <w:rPr>
                <w:rFonts w:ascii="Arial" w:hAnsi="Arial" w:cs="Arial"/>
              </w:rPr>
              <w:t>Гласер</w:t>
            </w:r>
            <w:proofErr w:type="spellEnd"/>
            <w:r>
              <w:rPr>
                <w:rFonts w:ascii="Arial" w:hAnsi="Arial" w:cs="Arial"/>
              </w:rPr>
              <w:t xml:space="preserve">, И. А. Дмитриева, В. Е. Дмитриев [и др.] ; под редакцией М. А. </w:t>
            </w:r>
            <w:proofErr w:type="spellStart"/>
            <w:r>
              <w:rPr>
                <w:rFonts w:ascii="Arial" w:hAnsi="Arial" w:cs="Arial"/>
              </w:rPr>
              <w:t>Гласер</w:t>
            </w:r>
            <w:proofErr w:type="spellEnd"/>
            <w:r>
              <w:rPr>
                <w:rFonts w:ascii="Arial" w:hAnsi="Arial" w:cs="Arial"/>
              </w:rPr>
              <w:t>. — 3-е изд., стер. — Санкт-Петербург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Лань, 2021. — 360 с. — ISBN 978-5-8114-7119-5.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https://e.lanbook.com/book/155685.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Гобозов</w:t>
            </w:r>
            <w:proofErr w:type="spellEnd"/>
            <w:r>
              <w:rPr>
                <w:rFonts w:ascii="Arial" w:hAnsi="Arial" w:cs="Arial"/>
              </w:rPr>
              <w:t>, И. А. Социальная философия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учебник / И. А. </w:t>
            </w:r>
            <w:proofErr w:type="spellStart"/>
            <w:r>
              <w:rPr>
                <w:rFonts w:ascii="Arial" w:hAnsi="Arial" w:cs="Arial"/>
              </w:rPr>
              <w:t>Гобозов</w:t>
            </w:r>
            <w:proofErr w:type="spellEnd"/>
            <w:r>
              <w:rPr>
                <w:rFonts w:ascii="Arial" w:hAnsi="Arial" w:cs="Arial"/>
              </w:rPr>
              <w:t>. — 2-е изд. — Москва : Академический Проект, 2020. — 352 с. — ISBN 978-5-8291-3252-1.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https://e.lanbook.com/book/133315.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Разин, А. В. Этика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учебник / А. В. Разин. — 4-е изд. </w:t>
            </w:r>
            <w:proofErr w:type="spellStart"/>
            <w:r>
              <w:rPr>
                <w:rFonts w:ascii="Arial" w:hAnsi="Arial" w:cs="Arial"/>
              </w:rPr>
              <w:t>перераб</w:t>
            </w:r>
            <w:proofErr w:type="spellEnd"/>
            <w:r>
              <w:rPr>
                <w:rFonts w:ascii="Arial" w:hAnsi="Arial" w:cs="Arial"/>
              </w:rPr>
              <w:t>. и доп. — Москва : Академический Проект, 2020. — 646 с. — ISBN 978-5-8291-3377-1.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https://e.lanbook.com/book/132933.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Бычков, В. В. Эстетика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учебник / В. В. Бычков. — Москва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Академический Проект, 2020. — 452 с. — ISBN 978-5-8291-3494-5.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https://e.lanbook.com/book/132987.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Онтология. Тексты философии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учебное пособие / </w:t>
            </w:r>
            <w:proofErr w:type="spellStart"/>
            <w:r>
              <w:rPr>
                <w:rFonts w:ascii="Arial" w:hAnsi="Arial" w:cs="Arial"/>
              </w:rPr>
              <w:t>состававитель</w:t>
            </w:r>
            <w:proofErr w:type="spellEnd"/>
            <w:r>
              <w:rPr>
                <w:rFonts w:ascii="Arial" w:hAnsi="Arial" w:cs="Arial"/>
              </w:rPr>
              <w:t xml:space="preserve"> В. Кузнецов. — Москва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Академический Проект, 2020. — 363 с. — ISBN 978-5-8291-3206-5.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https://e.lanbook.com/book/132872.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Бряник</w:t>
            </w:r>
            <w:proofErr w:type="spellEnd"/>
            <w:r>
              <w:rPr>
                <w:rFonts w:ascii="Arial" w:hAnsi="Arial" w:cs="Arial"/>
              </w:rPr>
              <w:t>, Н. В. Введение в современную теорию познания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учебное пособие / Н. В. </w:t>
            </w:r>
            <w:proofErr w:type="spellStart"/>
            <w:r>
              <w:rPr>
                <w:rFonts w:ascii="Arial" w:hAnsi="Arial" w:cs="Arial"/>
              </w:rPr>
              <w:t>Бряник</w:t>
            </w:r>
            <w:proofErr w:type="spellEnd"/>
            <w:r>
              <w:rPr>
                <w:rFonts w:ascii="Arial" w:hAnsi="Arial" w:cs="Arial"/>
              </w:rPr>
              <w:t>. — Москва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Академический Проект, 2020. — 288 с. — ISBN 978-5-8291-3309-2.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https://e.lanbook.com/book/133300.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Лосский</w:t>
            </w:r>
            <w:proofErr w:type="spellEnd"/>
            <w:r>
              <w:rPr>
                <w:rFonts w:ascii="Arial" w:hAnsi="Arial" w:cs="Arial"/>
              </w:rPr>
              <w:t xml:space="preserve">, Н. О. История русской философии / Н. О. </w:t>
            </w:r>
            <w:proofErr w:type="spellStart"/>
            <w:r>
              <w:rPr>
                <w:rFonts w:ascii="Arial" w:hAnsi="Arial" w:cs="Arial"/>
              </w:rPr>
              <w:t>Лосский</w:t>
            </w:r>
            <w:proofErr w:type="spellEnd"/>
            <w:r>
              <w:rPr>
                <w:rFonts w:ascii="Arial" w:hAnsi="Arial" w:cs="Arial"/>
              </w:rPr>
              <w:t>. — Москва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Академический Проект, 2020. — 551 с. — ISBN 978-5-8291-3227-9.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https://e.lanbook.com/book/132888.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Зеньковский, В. История русской философии / В. Зеньковский. — Москва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Академический Проект, 2020. — 880 с. — ISBN 978-5-8291-3222-4. — Текст</w:t>
            </w:r>
            <w:proofErr w:type="gramStart"/>
            <w:r>
              <w:rPr>
                <w:rFonts w:ascii="Arial" w:hAnsi="Arial" w:cs="Arial"/>
              </w:rPr>
              <w:t> :</w:t>
            </w:r>
            <w:proofErr w:type="gramEnd"/>
            <w:r>
              <w:rPr>
                <w:rFonts w:ascii="Arial" w:hAnsi="Arial" w:cs="Arial"/>
              </w:rPr>
              <w:t xml:space="preserve"> электронный // Лань : электронно-библиотечная система. — URL: https://e.lanbook.com/book/132977.</w:t>
            </w:r>
          </w:p>
        </w:tc>
      </w:tr>
    </w:tbl>
    <w:p w:rsidR="004D0C91" w:rsidRDefault="004D0C91">
      <w:pPr>
        <w:rPr>
          <w:rStyle w:val="ab"/>
          <w:rFonts w:ascii="Arial" w:hAnsi="Arial" w:cs="Arial"/>
          <w:b w:val="0"/>
          <w:iCs/>
          <w:sz w:val="22"/>
          <w:szCs w:val="22"/>
        </w:rPr>
      </w:pPr>
    </w:p>
    <w:p w:rsidR="004D0C91" w:rsidRDefault="0059570B">
      <w:pPr>
        <w:rPr>
          <w:rStyle w:val="ab"/>
          <w:rFonts w:ascii="Arial" w:hAnsi="Arial" w:cs="Arial"/>
          <w:iCs/>
          <w:sz w:val="22"/>
          <w:szCs w:val="22"/>
        </w:rPr>
      </w:pPr>
      <w:r>
        <w:rPr>
          <w:rStyle w:val="ab"/>
          <w:rFonts w:ascii="Arial" w:hAnsi="Arial" w:cs="Arial"/>
          <w:b w:val="0"/>
          <w:iCs/>
          <w:sz w:val="22"/>
          <w:szCs w:val="22"/>
        </w:rPr>
        <w:t>в)</w:t>
      </w:r>
      <w:r>
        <w:rPr>
          <w:rFonts w:ascii="Arial" w:hAnsi="Arial" w:cs="Arial"/>
          <w:bCs/>
          <w:sz w:val="22"/>
          <w:szCs w:val="22"/>
        </w:rPr>
        <w:t xml:space="preserve"> информационные электронно-образовательные ресурсы (официальные ресурсы интернет) *</w:t>
      </w:r>
      <w:r>
        <w:rPr>
          <w:rStyle w:val="ab"/>
          <w:rFonts w:ascii="Arial" w:hAnsi="Arial" w:cs="Arial"/>
          <w:iCs/>
          <w:sz w:val="22"/>
          <w:szCs w:val="22"/>
        </w:rPr>
        <w:t>:</w:t>
      </w:r>
    </w:p>
    <w:p w:rsidR="004D0C91" w:rsidRDefault="004D0C9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71" w:type="dxa"/>
        <w:jc w:val="center"/>
        <w:tblLayout w:type="fixed"/>
        <w:tblLook w:val="04A0"/>
      </w:tblPr>
      <w:tblGrid>
        <w:gridCol w:w="828"/>
        <w:gridCol w:w="8743"/>
      </w:tblGrid>
      <w:tr w:rsidR="004D0C9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Ресурс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tabs>
                <w:tab w:val="left" w:pos="1120"/>
              </w:tabs>
              <w:jc w:val="both"/>
              <w:rPr>
                <w:rFonts w:ascii="Arial" w:eastAsia="Helvetica" w:hAnsi="Arial" w:cs="Arial"/>
              </w:rPr>
            </w:pPr>
            <w:r>
              <w:rPr>
                <w:rFonts w:ascii="Arial" w:eastAsia="Arial" w:hAnsi="Arial" w:cs="Arial"/>
              </w:rPr>
              <w:t>ЭБС Университетская библиотека</w:t>
            </w:r>
            <w:r>
              <w:rPr>
                <w:rFonts w:ascii="Arial" w:eastAsia="Helvetica" w:hAnsi="Arial" w:cs="Arial"/>
              </w:rPr>
              <w:t>. – URL:http://biblioclub.ru.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tabs>
                <w:tab w:val="left" w:pos="112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ЭБС Лань, URL: https://e.lanbook.com/.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tabs>
                <w:tab w:val="left" w:pos="1224"/>
              </w:tabs>
              <w:jc w:val="both"/>
              <w:rPr>
                <w:rFonts w:ascii="Arial" w:eastAsia="Helvetica" w:hAnsi="Arial" w:cs="Arial"/>
              </w:rPr>
            </w:pPr>
            <w:r>
              <w:rPr>
                <w:rFonts w:ascii="Arial" w:eastAsia="Arial" w:hAnsi="Arial" w:cs="Arial"/>
              </w:rPr>
              <w:t>Электронный каталог Научной библиотеки Воронежского государственного университета</w:t>
            </w:r>
            <w:r>
              <w:rPr>
                <w:rFonts w:ascii="Arial" w:eastAsia="Helvetica" w:hAnsi="Arial" w:cs="Arial"/>
              </w:rPr>
              <w:t>. – URL:http://www.lib.vsu.ru.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0"/>
                <w:sz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widowControl w:val="0"/>
              <w:tabs>
                <w:tab w:val="left" w:pos="122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«Философия». – </w:t>
            </w:r>
            <w:r>
              <w:rPr>
                <w:rFonts w:ascii="Arial" w:hAnsi="Arial" w:cs="Arial"/>
                <w:szCs w:val="22"/>
                <w:lang w:val="en-US"/>
              </w:rPr>
              <w:t>URL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  <w:lang w:val="en-US"/>
              </w:rPr>
              <w:t>https</w:t>
            </w:r>
            <w:r>
              <w:rPr>
                <w:rFonts w:ascii="Arial" w:hAnsi="Arial" w:cs="Arial"/>
                <w:szCs w:val="22"/>
              </w:rPr>
              <w:t>://</w:t>
            </w: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edu</w:t>
            </w:r>
            <w:proofErr w:type="spellEnd"/>
            <w:r>
              <w:rPr>
                <w:rFonts w:ascii="Arial" w:hAnsi="Arial" w:cs="Arial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vsu</w:t>
            </w:r>
            <w:proofErr w:type="spellEnd"/>
            <w:r>
              <w:rPr>
                <w:rFonts w:ascii="Arial" w:hAnsi="Arial" w:cs="Arial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  <w:lang w:val="en-US"/>
              </w:rPr>
              <w:t>course</w:t>
            </w:r>
            <w:r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  <w:lang w:val="en-US"/>
              </w:rPr>
              <w:t>view</w:t>
            </w:r>
            <w:r>
              <w:rPr>
                <w:rFonts w:ascii="Arial" w:hAnsi="Arial" w:cs="Arial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php</w:t>
            </w:r>
            <w:proofErr w:type="spellEnd"/>
            <w:r>
              <w:rPr>
                <w:rFonts w:ascii="Arial" w:hAnsi="Arial" w:cs="Arial"/>
                <w:szCs w:val="22"/>
              </w:rPr>
              <w:t>?</w:t>
            </w:r>
            <w:r>
              <w:rPr>
                <w:rFonts w:ascii="Arial" w:hAnsi="Arial" w:cs="Arial"/>
                <w:szCs w:val="22"/>
                <w:lang w:val="en-US"/>
              </w:rPr>
              <w:t>id</w:t>
            </w:r>
            <w:r>
              <w:rPr>
                <w:rFonts w:ascii="Arial" w:hAnsi="Arial" w:cs="Arial"/>
                <w:szCs w:val="22"/>
              </w:rPr>
              <w:t>=9649</w:t>
            </w:r>
          </w:p>
        </w:tc>
      </w:tr>
    </w:tbl>
    <w:p w:rsidR="004D0C91" w:rsidRDefault="004D0C91">
      <w:pPr>
        <w:keepNext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D0C91" w:rsidRDefault="0059570B">
      <w:pPr>
        <w:keepNext/>
        <w:spacing w:before="120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16. Перечень учебно-методического обеспечения для самостоятельной работы</w:t>
      </w:r>
    </w:p>
    <w:p w:rsidR="004D0C91" w:rsidRDefault="004D0C91">
      <w:pPr>
        <w:keepNext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71" w:type="dxa"/>
        <w:jc w:val="center"/>
        <w:tblLayout w:type="fixed"/>
        <w:tblLook w:val="04A0"/>
      </w:tblPr>
      <w:tblGrid>
        <w:gridCol w:w="828"/>
        <w:gridCol w:w="8743"/>
      </w:tblGrid>
      <w:tr w:rsidR="004D0C9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4D0C91">
        <w:trPr>
          <w:trHeight w:val="11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4D0C91">
            <w:pPr>
              <w:pStyle w:val="10"/>
              <w:widowControl w:val="0"/>
              <w:numPr>
                <w:ilvl w:val="0"/>
                <w:numId w:val="3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C91" w:rsidRDefault="0059570B">
            <w:pPr>
              <w:pStyle w:val="10"/>
              <w:widowControl w:val="0"/>
              <w:rPr>
                <w:rFonts w:ascii="Arial" w:hAnsi="Arial" w:cs="Arial"/>
                <w:i w:val="0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«Философия». –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https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edu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vsu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view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php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?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=9649</w:t>
            </w:r>
          </w:p>
        </w:tc>
      </w:tr>
    </w:tbl>
    <w:p w:rsidR="004D0C91" w:rsidRDefault="004D0C91">
      <w:pPr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tabs>
          <w:tab w:val="left" w:pos="3217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4D0C91" w:rsidRDefault="0059570B">
      <w:pPr>
        <w:pBdr>
          <w:bottom w:val="single" w:sz="12" w:space="0" w:color="000000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 </w:t>
      </w:r>
      <w:proofErr w:type="gramStart"/>
      <w:r>
        <w:rPr>
          <w:rFonts w:ascii="Arial" w:hAnsi="Arial" w:cs="Arial"/>
          <w:b/>
          <w:sz w:val="24"/>
          <w:szCs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  <w:proofErr w:type="gramEnd"/>
    </w:p>
    <w:p w:rsidR="004D0C91" w:rsidRDefault="004D0C91">
      <w:pPr>
        <w:pBdr>
          <w:bottom w:val="single" w:sz="12" w:space="0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Применяются дистанционные образовательные технологии в части освоения лекционного материала, материала семинарских, практических занятий, текущей аттестации, самостоятельной работы по дисциплине или отдельным ее разделам.</w:t>
      </w:r>
    </w:p>
    <w:p w:rsidR="004D0C91" w:rsidRDefault="0059570B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 </w:t>
      </w:r>
      <w:proofErr w:type="spellStart"/>
      <w:r>
        <w:rPr>
          <w:rFonts w:ascii="Arial" w:hAnsi="Arial" w:cs="Arial"/>
          <w:sz w:val="24"/>
        </w:rPr>
        <w:t>WinPro</w:t>
      </w:r>
      <w:proofErr w:type="spellEnd"/>
      <w:r>
        <w:rPr>
          <w:rFonts w:ascii="Arial" w:hAnsi="Arial" w:cs="Arial"/>
          <w:sz w:val="24"/>
        </w:rPr>
        <w:t xml:space="preserve"> 8 RUS </w:t>
      </w:r>
      <w:proofErr w:type="spellStart"/>
      <w:r>
        <w:rPr>
          <w:rFonts w:ascii="Arial" w:hAnsi="Arial" w:cs="Arial"/>
          <w:sz w:val="24"/>
        </w:rPr>
        <w:t>Upgrd</w:t>
      </w:r>
      <w:proofErr w:type="spellEnd"/>
      <w:r>
        <w:rPr>
          <w:rFonts w:ascii="Arial" w:hAnsi="Arial" w:cs="Arial"/>
          <w:sz w:val="24"/>
        </w:rPr>
        <w:t xml:space="preserve"> OLP NL </w:t>
      </w:r>
      <w:proofErr w:type="spellStart"/>
      <w:r>
        <w:rPr>
          <w:rFonts w:ascii="Arial" w:hAnsi="Arial" w:cs="Arial"/>
          <w:sz w:val="24"/>
        </w:rPr>
        <w:t>Acdm</w:t>
      </w:r>
      <w:proofErr w:type="spellEnd"/>
      <w:r>
        <w:rPr>
          <w:rFonts w:ascii="Arial" w:hAnsi="Arial" w:cs="Arial"/>
          <w:sz w:val="24"/>
        </w:rPr>
        <w:t xml:space="preserve">; </w:t>
      </w:r>
      <w:proofErr w:type="spellStart"/>
      <w:r>
        <w:rPr>
          <w:rFonts w:ascii="Arial" w:hAnsi="Arial" w:cs="Arial"/>
          <w:sz w:val="24"/>
        </w:rPr>
        <w:t>OfficeSTd</w:t>
      </w:r>
      <w:proofErr w:type="spellEnd"/>
      <w:r>
        <w:rPr>
          <w:rFonts w:ascii="Arial" w:hAnsi="Arial" w:cs="Arial"/>
          <w:sz w:val="24"/>
        </w:rPr>
        <w:t xml:space="preserve"> 2013 RUS OLP NL </w:t>
      </w:r>
      <w:proofErr w:type="spellStart"/>
      <w:r>
        <w:rPr>
          <w:rFonts w:ascii="Arial" w:hAnsi="Arial" w:cs="Arial"/>
          <w:sz w:val="24"/>
        </w:rPr>
        <w:t>Acdmc</w:t>
      </w:r>
      <w:proofErr w:type="spellEnd"/>
      <w:r>
        <w:rPr>
          <w:rFonts w:ascii="Arial" w:hAnsi="Arial" w:cs="Arial"/>
          <w:sz w:val="24"/>
        </w:rPr>
        <w:t xml:space="preserve">; неисключительные права </w:t>
      </w:r>
      <w:proofErr w:type="gramStart"/>
      <w:r>
        <w:rPr>
          <w:rFonts w:ascii="Arial" w:hAnsi="Arial" w:cs="Arial"/>
          <w:sz w:val="24"/>
        </w:rPr>
        <w:t>на</w:t>
      </w:r>
      <w:proofErr w:type="gramEnd"/>
      <w:r>
        <w:rPr>
          <w:rFonts w:ascii="Arial" w:hAnsi="Arial" w:cs="Arial"/>
          <w:sz w:val="24"/>
        </w:rPr>
        <w:t xml:space="preserve"> ПО </w:t>
      </w:r>
      <w:proofErr w:type="spellStart"/>
      <w:r>
        <w:rPr>
          <w:rFonts w:ascii="Arial" w:hAnsi="Arial" w:cs="Arial"/>
          <w:sz w:val="24"/>
        </w:rPr>
        <w:t>Dr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Web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Enterprise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Security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Suite</w:t>
      </w:r>
      <w:proofErr w:type="spellEnd"/>
      <w:r>
        <w:rPr>
          <w:rFonts w:ascii="Arial" w:hAnsi="Arial" w:cs="Arial"/>
          <w:sz w:val="24"/>
        </w:rPr>
        <w:t xml:space="preserve">, комплексная защита </w:t>
      </w:r>
      <w:proofErr w:type="spellStart"/>
      <w:r>
        <w:rPr>
          <w:rFonts w:ascii="Arial" w:hAnsi="Arial" w:cs="Arial"/>
          <w:sz w:val="24"/>
        </w:rPr>
        <w:t>Dr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Web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Desktop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Security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Suite</w:t>
      </w:r>
      <w:proofErr w:type="spellEnd"/>
      <w:r>
        <w:rPr>
          <w:rFonts w:ascii="Arial" w:hAnsi="Arial" w:cs="Arial"/>
          <w:sz w:val="24"/>
        </w:rPr>
        <w:t xml:space="preserve">; </w:t>
      </w:r>
      <w:proofErr w:type="spellStart"/>
      <w:r>
        <w:rPr>
          <w:rFonts w:ascii="Arial" w:hAnsi="Arial" w:cs="Arial"/>
          <w:sz w:val="24"/>
        </w:rPr>
        <w:t>MathWorks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Total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Academic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Headcount</w:t>
      </w:r>
      <w:proofErr w:type="spellEnd"/>
      <w:r>
        <w:rPr>
          <w:rFonts w:ascii="Arial" w:hAnsi="Arial" w:cs="Arial"/>
          <w:sz w:val="24"/>
        </w:rPr>
        <w:t xml:space="preserve"> – 25; СПС «ГАРАНТ-Образование».</w:t>
      </w:r>
    </w:p>
    <w:p w:rsidR="004D0C91" w:rsidRDefault="004D0C91">
      <w:pPr>
        <w:pBdr>
          <w:bottom w:val="single" w:sz="12" w:space="0" w:color="000000"/>
        </w:pBd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4D0C91" w:rsidRDefault="0059570B">
      <w:pPr>
        <w:pBdr>
          <w:bottom w:val="single" w:sz="12" w:space="1" w:color="000000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4D0C91" w:rsidRDefault="004D0C91">
      <w:pPr>
        <w:pStyle w:val="Header"/>
        <w:ind w:firstLine="720"/>
        <w:jc w:val="both"/>
        <w:rPr>
          <w:rFonts w:ascii="Arial" w:hAnsi="Arial" w:cs="Arial"/>
          <w:sz w:val="22"/>
          <w:szCs w:val="22"/>
        </w:rPr>
      </w:pPr>
    </w:p>
    <w:p w:rsidR="004D0C91" w:rsidRDefault="0059570B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Учебная аудитория для проведения занятий лекционного и семинарского типа, текущего контроля и промежуточной аттестации, (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Воронеж, Московский просп., д.88, ауд. 316): проектор </w:t>
      </w:r>
      <w:proofErr w:type="spellStart"/>
      <w:r>
        <w:rPr>
          <w:rFonts w:ascii="Arial" w:hAnsi="Arial" w:cs="Arial"/>
          <w:sz w:val="24"/>
          <w:szCs w:val="24"/>
        </w:rPr>
        <w:t>Nec</w:t>
      </w:r>
      <w:proofErr w:type="spellEnd"/>
      <w:r>
        <w:rPr>
          <w:rFonts w:ascii="Arial" w:hAnsi="Arial" w:cs="Arial"/>
          <w:sz w:val="24"/>
          <w:szCs w:val="24"/>
        </w:rPr>
        <w:t xml:space="preserve"> M271X</w:t>
      </w:r>
      <w:r>
        <w:rPr>
          <w:rFonts w:ascii="Arial" w:hAnsi="Arial" w:cs="Arial"/>
          <w:sz w:val="24"/>
        </w:rPr>
        <w:t>.</w:t>
      </w:r>
    </w:p>
    <w:p w:rsidR="004D0C91" w:rsidRDefault="0059570B">
      <w:pPr>
        <w:spacing w:beforeAutospacing="1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Оценочные средства для проведения текущей и промежуточной аттестаций</w:t>
      </w:r>
    </w:p>
    <w:p w:rsidR="004D0C91" w:rsidRDefault="0059570B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оценки освоения </w:t>
      </w:r>
      <w:proofErr w:type="gramStart"/>
      <w:r>
        <w:rPr>
          <w:rFonts w:ascii="Arial" w:hAnsi="Arial" w:cs="Arial"/>
          <w:sz w:val="24"/>
          <w:szCs w:val="24"/>
        </w:rPr>
        <w:t>обучающимися</w:t>
      </w:r>
      <w:proofErr w:type="gramEnd"/>
      <w:r>
        <w:rPr>
          <w:rFonts w:ascii="Arial" w:hAnsi="Arial" w:cs="Arial"/>
          <w:sz w:val="24"/>
          <w:szCs w:val="24"/>
        </w:rPr>
        <w:t xml:space="preserve"> учебного материала определяется содержанием следующих разделов дисциплины: </w:t>
      </w:r>
    </w:p>
    <w:p w:rsidR="004D0C91" w:rsidRDefault="004D0C91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color w:val="FF0000"/>
          <w:sz w:val="24"/>
          <w:szCs w:val="24"/>
        </w:rPr>
      </w:pPr>
    </w:p>
    <w:tbl>
      <w:tblPr>
        <w:tblW w:w="9960" w:type="dxa"/>
        <w:tblInd w:w="250" w:type="dxa"/>
        <w:tblLayout w:type="fixed"/>
        <w:tblLook w:val="00A0"/>
      </w:tblPr>
      <w:tblGrid>
        <w:gridCol w:w="599"/>
        <w:gridCol w:w="2400"/>
        <w:gridCol w:w="1679"/>
        <w:gridCol w:w="3260"/>
        <w:gridCol w:w="2022"/>
      </w:tblGrid>
      <w:tr w:rsidR="004D0C91">
        <w:trPr>
          <w:tblHeader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раздела дисциплины (модуля)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ascii="Arial" w:hAnsi="Arial" w:cs="Arial"/>
                <w:bCs/>
              </w:rPr>
              <w:t>Компетенци</w:t>
            </w:r>
            <w:proofErr w:type="gramStart"/>
            <w:r>
              <w:rPr>
                <w:rStyle w:val="s19"/>
                <w:rFonts w:ascii="Arial" w:hAnsi="Arial" w:cs="Arial"/>
                <w:bCs/>
              </w:rPr>
              <w:t>я(</w:t>
            </w:r>
            <w:proofErr w:type="gramEnd"/>
            <w:r>
              <w:rPr>
                <w:rStyle w:val="s19"/>
                <w:rFonts w:ascii="Arial" w:hAnsi="Arial" w:cs="Arial"/>
                <w:bCs/>
              </w:rPr>
              <w:t>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ascii="Arial" w:hAnsi="Arial" w:cs="Arial"/>
                <w:bCs/>
              </w:rPr>
              <w:t>Индикато</w:t>
            </w:r>
            <w:proofErr w:type="gramStart"/>
            <w:r>
              <w:rPr>
                <w:rStyle w:val="s19"/>
                <w:rFonts w:ascii="Arial" w:hAnsi="Arial" w:cs="Arial"/>
                <w:bCs/>
              </w:rPr>
              <w:t>р(</w:t>
            </w:r>
            <w:proofErr w:type="spellStart"/>
            <w:proofErr w:type="gramEnd"/>
            <w:r>
              <w:rPr>
                <w:rStyle w:val="s19"/>
                <w:rFonts w:ascii="Arial" w:hAnsi="Arial" w:cs="Arial"/>
                <w:bCs/>
              </w:rPr>
              <w:t>ы</w:t>
            </w:r>
            <w:proofErr w:type="spellEnd"/>
            <w:r>
              <w:rPr>
                <w:rStyle w:val="s19"/>
                <w:rFonts w:ascii="Arial" w:hAnsi="Arial" w:cs="Arial"/>
                <w:bCs/>
              </w:rPr>
              <w:t>) достижения компетенции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ascii="Arial" w:hAnsi="Arial" w:cs="Arial"/>
                <w:bCs/>
              </w:rPr>
              <w:t xml:space="preserve">Оценочные средства </w:t>
            </w:r>
          </w:p>
        </w:tc>
      </w:tr>
      <w:tr w:rsidR="004D0C9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pStyle w:val="Default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 </w:t>
            </w:r>
          </w:p>
          <w:p w:rsidR="004D0C91" w:rsidRDefault="004D0C91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4D0C91" w:rsidRDefault="004D0C91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pStyle w:val="Default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УК-1.1</w:t>
            </w:r>
          </w:p>
          <w:p w:rsidR="004D0C91" w:rsidRDefault="0059570B">
            <w:pPr>
              <w:pStyle w:val="Default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УК-1.2</w:t>
            </w:r>
          </w:p>
          <w:p w:rsidR="004D0C91" w:rsidRDefault="004D0C91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lang w:eastAsia="en-US"/>
              </w:rPr>
              <w:t>Контрольная работа №1</w:t>
            </w:r>
          </w:p>
        </w:tc>
      </w:tr>
      <w:tr w:rsidR="004D0C9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Общество и культура как предметы философского анализа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pStyle w:val="Default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pStyle w:val="Default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УК-5.2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Контрольная работа №2</w:t>
            </w:r>
          </w:p>
        </w:tc>
      </w:tr>
      <w:tr w:rsidR="004D0C91">
        <w:trPr>
          <w:trHeight w:val="744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Промежуточная аттестация </w:t>
            </w:r>
          </w:p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контроля – экзамен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C91" w:rsidRDefault="0059570B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вопросов</w:t>
            </w:r>
          </w:p>
          <w:p w:rsidR="004D0C91" w:rsidRDefault="004D0C91">
            <w:pPr>
              <w:widowControl w:val="0"/>
              <w:tabs>
                <w:tab w:val="right" w:leader="underscore" w:pos="9639"/>
              </w:tabs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</w:tbl>
    <w:p w:rsidR="004D0C91" w:rsidRDefault="004D0C91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D0C91" w:rsidRDefault="0059570B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20. Типовые оценочные средства и методические материалы, определяющие процедуры оценивания и критерии их оценивания </w:t>
      </w:r>
    </w:p>
    <w:p w:rsidR="004D0C91" w:rsidRDefault="0059570B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4D0C91" w:rsidRDefault="0059570B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Текущая аттестация проводится в соответствии с Положением о текущей аттестации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обучающихся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по программам высшего образования Воронежского государственного университета. Текущая аттестация проводится в форме </w:t>
      </w:r>
      <w:r>
        <w:rPr>
          <w:rFonts w:ascii="Arial" w:hAnsi="Arial" w:cs="Arial"/>
          <w:iCs/>
          <w:sz w:val="24"/>
          <w:szCs w:val="24"/>
          <w:lang w:eastAsia="en-US"/>
        </w:rPr>
        <w:t>контрольной работы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. </w:t>
      </w:r>
    </w:p>
    <w:p w:rsidR="004D0C91" w:rsidRDefault="0059570B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обучающихся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по программам высшего образования. Контрольно-измерительные материалы промежуточной аттестации включают в себя теоретические вопросы, позволяющие оценить уровень полученных знаний.</w:t>
      </w:r>
    </w:p>
    <w:p w:rsidR="004D0C91" w:rsidRDefault="004D0C91">
      <w:pPr>
        <w:pStyle w:val="af9"/>
        <w:shd w:val="clear" w:color="auto" w:fill="FFFFFF"/>
        <w:tabs>
          <w:tab w:val="left" w:pos="567"/>
        </w:tabs>
        <w:spacing w:beforeAutospacing="0" w:afterAutospacing="0"/>
        <w:jc w:val="both"/>
        <w:rPr>
          <w:rFonts w:ascii="Arial" w:hAnsi="Arial" w:cs="Arial"/>
          <w:b/>
        </w:rPr>
      </w:pPr>
    </w:p>
    <w:p w:rsidR="004D0C91" w:rsidRDefault="0059570B">
      <w:pPr>
        <w:pStyle w:val="af9"/>
        <w:shd w:val="clear" w:color="auto" w:fill="FFFFFF"/>
        <w:tabs>
          <w:tab w:val="left" w:pos="567"/>
        </w:tabs>
        <w:spacing w:beforeAutospacing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20.1 Текущий контроль успеваемости</w:t>
      </w:r>
    </w:p>
    <w:p w:rsidR="004D0C91" w:rsidRDefault="0059570B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успеваемости по дисциплине осуществляется с помощью следующих оценочных средств:</w:t>
      </w:r>
    </w:p>
    <w:p w:rsidR="004D0C91" w:rsidRDefault="004D0C91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4D0C91" w:rsidRDefault="0059570B">
      <w:pPr>
        <w:pStyle w:val="af9"/>
        <w:spacing w:beforeAutospacing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заданий для контрольных работ:</w:t>
      </w:r>
    </w:p>
    <w:p w:rsidR="004D0C91" w:rsidRDefault="004D0C91">
      <w:pPr>
        <w:pStyle w:val="af9"/>
        <w:spacing w:beforeAutospacing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4D0C91" w:rsidRDefault="0059570B">
      <w:pPr>
        <w:tabs>
          <w:tab w:val="left" w:pos="229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Комплект заданий для контрольной работы № 1 </w:t>
      </w:r>
    </w:p>
    <w:p w:rsidR="004D0C91" w:rsidRDefault="004D0C91">
      <w:pPr>
        <w:tabs>
          <w:tab w:val="left" w:pos="2295"/>
        </w:tabs>
        <w:jc w:val="center"/>
        <w:rPr>
          <w:rFonts w:ascii="Arial" w:hAnsi="Arial" w:cs="Arial"/>
          <w:b/>
          <w:sz w:val="24"/>
        </w:rPr>
      </w:pPr>
    </w:p>
    <w:p w:rsidR="004D0C91" w:rsidRDefault="005957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1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pStyle w:val="af1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Понятие «мировоззрение», его структура и функции. Типы мировоззрений. </w:t>
      </w:r>
    </w:p>
    <w:p w:rsidR="004D0C91" w:rsidRDefault="0059570B">
      <w:pPr>
        <w:pStyle w:val="af1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Мифология как исторически первый тип мировоззрения. </w:t>
      </w:r>
    </w:p>
    <w:p w:rsidR="004D0C91" w:rsidRDefault="004D0C91">
      <w:pPr>
        <w:pStyle w:val="af1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4D0C91" w:rsidRDefault="0059570B">
      <w:pPr>
        <w:pStyle w:val="af1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2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pStyle w:val="af1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Специфика религиозного мировоззрения. </w:t>
      </w:r>
    </w:p>
    <w:p w:rsidR="004D0C91" w:rsidRDefault="0059570B">
      <w:pPr>
        <w:pStyle w:val="af1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Предпосылки формирования философских представлений.</w:t>
      </w:r>
    </w:p>
    <w:p w:rsidR="004D0C91" w:rsidRDefault="004D0C9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D0C91" w:rsidRDefault="0059570B">
      <w:pPr>
        <w:pStyle w:val="af1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3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Роль мифологии в становлении философии.</w:t>
      </w:r>
    </w:p>
    <w:p w:rsidR="004D0C91" w:rsidRDefault="005957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Различия между мифологией, религией и ранними философскими представлениями.</w:t>
      </w:r>
    </w:p>
    <w:p w:rsidR="004D0C91" w:rsidRDefault="0059570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4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Антропологический поворот в античной философии: софисты и Сократ.</w:t>
      </w:r>
    </w:p>
    <w:p w:rsidR="004D0C91" w:rsidRDefault="005957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Сравнительный анализ политических учений Платона и Аристотеля.</w:t>
      </w:r>
    </w:p>
    <w:p w:rsidR="004D0C91" w:rsidRDefault="004D0C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0C91" w:rsidRDefault="0059570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5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Проблема соотношения божественного предопределения и свободной воли человека в средневековой философии.</w:t>
      </w:r>
    </w:p>
    <w:p w:rsidR="004D0C91" w:rsidRDefault="005957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Основные категории средневековой этики.</w:t>
      </w:r>
    </w:p>
    <w:p w:rsidR="004D0C91" w:rsidRDefault="004D0C91">
      <w:pPr>
        <w:tabs>
          <w:tab w:val="left" w:pos="2295"/>
        </w:tabs>
        <w:jc w:val="center"/>
        <w:rPr>
          <w:rFonts w:ascii="Arial" w:hAnsi="Arial" w:cs="Arial"/>
          <w:b/>
          <w:sz w:val="24"/>
        </w:rPr>
      </w:pPr>
    </w:p>
    <w:p w:rsidR="004D0C91" w:rsidRDefault="0059570B">
      <w:pPr>
        <w:tabs>
          <w:tab w:val="left" w:pos="229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Комплект заданий для контрольной работы № 2</w:t>
      </w:r>
    </w:p>
    <w:p w:rsidR="004D0C91" w:rsidRDefault="004D0C91">
      <w:pPr>
        <w:tabs>
          <w:tab w:val="left" w:pos="2295"/>
        </w:tabs>
        <w:jc w:val="center"/>
        <w:rPr>
          <w:rFonts w:ascii="Arial" w:hAnsi="Arial" w:cs="Arial"/>
          <w:b/>
          <w:sz w:val="24"/>
        </w:rPr>
      </w:pPr>
    </w:p>
    <w:p w:rsidR="004D0C91" w:rsidRDefault="0059570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1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pStyle w:val="af1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Общество как система бытия. Ключевые подсистемы общества: экономическая, политическая, социальная, духовная. </w:t>
      </w:r>
    </w:p>
    <w:p w:rsidR="004D0C91" w:rsidRDefault="0059570B">
      <w:pPr>
        <w:pStyle w:val="af1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Теории общественного прогресса: философская интерпретация.</w:t>
      </w:r>
    </w:p>
    <w:p w:rsidR="004D0C91" w:rsidRDefault="004D0C91">
      <w:pPr>
        <w:pStyle w:val="af1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D0C91" w:rsidRDefault="0059570B">
      <w:pPr>
        <w:pStyle w:val="af1"/>
        <w:spacing w:after="0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2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pStyle w:val="af1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Философские концепции общественного развития. Источники и движущие факторы развития общества. </w:t>
      </w:r>
    </w:p>
    <w:p w:rsidR="004D0C91" w:rsidRDefault="0059570B">
      <w:pPr>
        <w:pStyle w:val="af1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Общественное сознание, его структура и формы.</w:t>
      </w:r>
    </w:p>
    <w:p w:rsidR="004D0C91" w:rsidRDefault="004D0C91">
      <w:pPr>
        <w:pStyle w:val="af1"/>
        <w:spacing w:after="0"/>
        <w:ind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D0C91" w:rsidRDefault="0059570B">
      <w:pPr>
        <w:pStyle w:val="af1"/>
        <w:spacing w:after="0"/>
        <w:ind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Вариант 3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pStyle w:val="af1"/>
        <w:spacing w:after="0"/>
        <w:ind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Понятие культуры и цивилизации. </w:t>
      </w:r>
    </w:p>
    <w:p w:rsidR="004D0C91" w:rsidRDefault="0059570B">
      <w:pPr>
        <w:pStyle w:val="af1"/>
        <w:spacing w:after="0"/>
        <w:ind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Особенности западной и восточной культур.</w:t>
      </w:r>
    </w:p>
    <w:p w:rsidR="004D0C91" w:rsidRDefault="004D0C91">
      <w:pPr>
        <w:pStyle w:val="af1"/>
        <w:spacing w:after="0"/>
        <w:ind w:firstLine="720"/>
        <w:jc w:val="both"/>
        <w:outlineLvl w:val="0"/>
        <w:rPr>
          <w:rFonts w:ascii="Arial" w:hAnsi="Arial" w:cs="Arial"/>
          <w:sz w:val="24"/>
        </w:rPr>
      </w:pPr>
    </w:p>
    <w:p w:rsidR="004D0C91" w:rsidRDefault="0059570B">
      <w:pPr>
        <w:pStyle w:val="af1"/>
        <w:spacing w:after="0"/>
        <w:ind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Вариант 4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 Проблема человека в неклассической философии и этике.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 Философская антропология М. Шелера.</w:t>
      </w:r>
    </w:p>
    <w:p w:rsidR="004D0C91" w:rsidRDefault="0059570B">
      <w:pPr>
        <w:pStyle w:val="af1"/>
        <w:spacing w:after="0"/>
        <w:ind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Вариант 5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Дайте краткие ответы на следующие вопросы: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 Понятие глобализации в философии общества.</w:t>
      </w:r>
    </w:p>
    <w:p w:rsidR="004D0C91" w:rsidRDefault="0059570B">
      <w:pPr>
        <w:pStyle w:val="af1"/>
        <w:spacing w:after="0"/>
        <w:ind w:firstLine="720"/>
        <w:jc w:val="both"/>
        <w:outlineLvl w:val="0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 Глобальные проблемы современности и пути их разрешения.</w:t>
      </w:r>
    </w:p>
    <w:p w:rsidR="004D0C91" w:rsidRDefault="004D0C91">
      <w:pPr>
        <w:tabs>
          <w:tab w:val="left" w:pos="2295"/>
        </w:tabs>
        <w:jc w:val="center"/>
        <w:rPr>
          <w:rFonts w:ascii="Arial" w:hAnsi="Arial" w:cs="Arial"/>
          <w:b/>
          <w:sz w:val="24"/>
        </w:rPr>
      </w:pPr>
    </w:p>
    <w:p w:rsidR="004D0C91" w:rsidRDefault="0059570B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Критерии оценки</w:t>
      </w:r>
      <w:r>
        <w:rPr>
          <w:rFonts w:ascii="Arial" w:hAnsi="Arial" w:cs="Arial"/>
          <w:b/>
          <w:sz w:val="24"/>
          <w:lang w:eastAsia="en-US"/>
        </w:rPr>
        <w:t xml:space="preserve"> компетенций (результатов обучения) при текущей аттестации (контрольной работе)</w:t>
      </w:r>
      <w:r>
        <w:rPr>
          <w:rFonts w:ascii="Arial" w:hAnsi="Arial" w:cs="Arial"/>
          <w:b/>
          <w:sz w:val="24"/>
        </w:rPr>
        <w:t>: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</w:t>
      </w:r>
      <w:proofErr w:type="gramStart"/>
      <w:r>
        <w:rPr>
          <w:rFonts w:ascii="Arial" w:hAnsi="Arial" w:cs="Arial"/>
          <w:sz w:val="24"/>
        </w:rPr>
        <w:t>высокую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сформированность</w:t>
      </w:r>
      <w:proofErr w:type="spellEnd"/>
      <w:r>
        <w:rPr>
          <w:rFonts w:ascii="Arial" w:hAnsi="Arial" w:cs="Arial"/>
          <w:sz w:val="24"/>
        </w:rPr>
        <w:t xml:space="preserve">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4D0C91" w:rsidRDefault="0059570B">
      <w:pPr>
        <w:tabs>
          <w:tab w:val="left" w:pos="2295"/>
        </w:tabs>
        <w:ind w:firstLine="72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</w:t>
      </w:r>
      <w:proofErr w:type="spellStart"/>
      <w:r>
        <w:rPr>
          <w:rFonts w:ascii="Arial" w:hAnsi="Arial" w:cs="Arial"/>
          <w:sz w:val="24"/>
        </w:rPr>
        <w:t>сформированность</w:t>
      </w:r>
      <w:proofErr w:type="spellEnd"/>
      <w:r>
        <w:rPr>
          <w:rFonts w:ascii="Arial" w:hAnsi="Arial" w:cs="Arial"/>
          <w:sz w:val="24"/>
        </w:rPr>
        <w:t xml:space="preserve"> у него аналитико-синтетических операций и в целом их адекватное применение при изложении изучаемого материала;</w:t>
      </w:r>
      <w:proofErr w:type="gramEnd"/>
      <w:r>
        <w:rPr>
          <w:rFonts w:ascii="Arial" w:hAnsi="Arial" w:cs="Arial"/>
          <w:sz w:val="24"/>
        </w:rPr>
        <w:t xml:space="preserve">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</w:t>
      </w:r>
      <w:proofErr w:type="spellStart"/>
      <w:r>
        <w:rPr>
          <w:rFonts w:ascii="Arial" w:hAnsi="Arial" w:cs="Arial"/>
          <w:sz w:val="24"/>
        </w:rPr>
        <w:t>сформированность</w:t>
      </w:r>
      <w:proofErr w:type="spellEnd"/>
      <w:r>
        <w:rPr>
          <w:rFonts w:ascii="Arial" w:hAnsi="Arial" w:cs="Arial"/>
          <w:sz w:val="24"/>
        </w:rPr>
        <w:t xml:space="preserve"> у него аналитико-синтетических операций, затруднения в их применении при изложении изучаемого материала;</w:t>
      </w:r>
      <w:proofErr w:type="gramEnd"/>
      <w:r>
        <w:rPr>
          <w:rFonts w:ascii="Arial" w:hAnsi="Arial" w:cs="Arial"/>
          <w:sz w:val="24"/>
        </w:rPr>
        <w:t xml:space="preserve"> фрагментарное использование теоретических знаний при трактовке и объяснении практических ситуаций, </w:t>
      </w:r>
      <w:proofErr w:type="spellStart"/>
      <w:r>
        <w:rPr>
          <w:rFonts w:ascii="Arial" w:hAnsi="Arial" w:cs="Arial"/>
          <w:sz w:val="24"/>
        </w:rPr>
        <w:t>несформированность</w:t>
      </w:r>
      <w:proofErr w:type="spellEnd"/>
      <w:r>
        <w:rPr>
          <w:rFonts w:ascii="Arial" w:hAnsi="Arial" w:cs="Arial"/>
          <w:sz w:val="24"/>
        </w:rPr>
        <w:t xml:space="preserve"> собственной профессиональной позиции;</w:t>
      </w:r>
    </w:p>
    <w:p w:rsidR="004D0C91" w:rsidRDefault="0059570B">
      <w:pPr>
        <w:ind w:firstLine="72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</w:t>
      </w:r>
      <w:proofErr w:type="spellStart"/>
      <w:r>
        <w:rPr>
          <w:rFonts w:ascii="Arial" w:hAnsi="Arial" w:cs="Arial"/>
          <w:sz w:val="24"/>
        </w:rPr>
        <w:lastRenderedPageBreak/>
        <w:t>несформированность</w:t>
      </w:r>
      <w:proofErr w:type="spellEnd"/>
      <w:r>
        <w:rPr>
          <w:rFonts w:ascii="Arial" w:hAnsi="Arial" w:cs="Arial"/>
          <w:sz w:val="24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ситуаций, </w:t>
      </w:r>
      <w:proofErr w:type="spellStart"/>
      <w:r>
        <w:rPr>
          <w:rFonts w:ascii="Arial" w:hAnsi="Arial" w:cs="Arial"/>
          <w:sz w:val="24"/>
        </w:rPr>
        <w:t>несформированность</w:t>
      </w:r>
      <w:proofErr w:type="spellEnd"/>
      <w:r>
        <w:rPr>
          <w:rFonts w:ascii="Arial" w:hAnsi="Arial" w:cs="Arial"/>
          <w:sz w:val="24"/>
        </w:rPr>
        <w:t xml:space="preserve"> собственной профессиональной позиции.</w:t>
      </w:r>
      <w:proofErr w:type="gramEnd"/>
    </w:p>
    <w:p w:rsidR="004D0C91" w:rsidRDefault="004D0C91">
      <w:pPr>
        <w:tabs>
          <w:tab w:val="left" w:pos="1800"/>
          <w:tab w:val="left" w:pos="2295"/>
        </w:tabs>
        <w:ind w:firstLine="720"/>
        <w:jc w:val="both"/>
        <w:rPr>
          <w:rFonts w:ascii="Arial" w:hAnsi="Arial" w:cs="Arial"/>
          <w:sz w:val="24"/>
        </w:rPr>
      </w:pPr>
    </w:p>
    <w:p w:rsidR="004D0C91" w:rsidRDefault="0059570B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Количественная шкала оценок:</w:t>
      </w:r>
    </w:p>
    <w:p w:rsidR="004D0C91" w:rsidRDefault="0059570B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:rsidR="004D0C91" w:rsidRDefault="0059570B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:rsidR="004D0C91" w:rsidRDefault="0059570B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:rsidR="004D0C91" w:rsidRDefault="0059570B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:rsidR="004D0C91" w:rsidRDefault="004D0C91">
      <w:pPr>
        <w:pStyle w:val="af9"/>
        <w:spacing w:beforeAutospacing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4D0C91" w:rsidRDefault="0059570B">
      <w:pPr>
        <w:pStyle w:val="af9"/>
        <w:spacing w:beforeAutospacing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20.2 Промежуточная аттестация</w:t>
      </w:r>
    </w:p>
    <w:p w:rsidR="004D0C91" w:rsidRDefault="0059570B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Промежуточная аттестация по дисциплине осуществляется с помощью следующих оценочных средств:</w:t>
      </w:r>
    </w:p>
    <w:p w:rsidR="004D0C91" w:rsidRDefault="004D0C91">
      <w:pPr>
        <w:pStyle w:val="af9"/>
        <w:spacing w:beforeAutospacing="0" w:afterAutospacing="0"/>
        <w:ind w:left="1222"/>
        <w:jc w:val="both"/>
        <w:rPr>
          <w:rFonts w:ascii="Arial" w:hAnsi="Arial" w:cs="Arial"/>
          <w:b/>
        </w:rPr>
      </w:pPr>
    </w:p>
    <w:p w:rsidR="004D0C91" w:rsidRDefault="0059570B">
      <w:pPr>
        <w:pStyle w:val="af9"/>
        <w:spacing w:beforeAutospacing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вопросов к экзамену:</w:t>
      </w:r>
    </w:p>
    <w:p w:rsidR="004D0C91" w:rsidRDefault="004D0C91">
      <w:pPr>
        <w:pStyle w:val="af9"/>
        <w:spacing w:beforeAutospacing="0" w:afterAutospacing="0"/>
        <w:jc w:val="both"/>
        <w:rPr>
          <w:rFonts w:ascii="Arial" w:hAnsi="Arial" w:cs="Arial"/>
          <w:b/>
        </w:rPr>
      </w:pPr>
    </w:p>
    <w:p w:rsidR="004D0C91" w:rsidRDefault="0059570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Предмет, структура и функции философского знания. 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Мифология, религия, философия о происхождении и сущности мира.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Соотношение философии и научного знания. Стратегии взаимосвязи философии и науки.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Раннегреческая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натурфилософия: проблема поиска первоначала. Ионийская и италийская философия.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Элейская</w:t>
      </w:r>
      <w:proofErr w:type="spellEnd"/>
      <w:r>
        <w:rPr>
          <w:rFonts w:ascii="Arial" w:hAnsi="Arial" w:cs="Arial"/>
          <w:sz w:val="24"/>
          <w:szCs w:val="24"/>
        </w:rPr>
        <w:t xml:space="preserve"> школа: </w:t>
      </w:r>
      <w:proofErr w:type="spellStart"/>
      <w:r>
        <w:rPr>
          <w:rFonts w:ascii="Arial" w:hAnsi="Arial" w:cs="Arial"/>
          <w:sz w:val="24"/>
          <w:szCs w:val="24"/>
        </w:rPr>
        <w:t>Ксенофан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Парменид</w:t>
      </w:r>
      <w:proofErr w:type="spellEnd"/>
      <w:r>
        <w:rPr>
          <w:rFonts w:ascii="Arial" w:hAnsi="Arial" w:cs="Arial"/>
          <w:sz w:val="24"/>
          <w:szCs w:val="24"/>
        </w:rPr>
        <w:t xml:space="preserve">, Зенон. 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Проблема человека в философии софистов и Сократа.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Философская система Платона. Учение об идеях. Космология. Учение о душе. Виды добродетели. 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Учение Платона о государстве, структура и задачи «идеального» государства.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Философия Аристотеля. Классификация наук. Категории Аристотеля. Понятие энтелехии. Соотношение формы и материи. 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Социально-философская концепция Аристотеля. Сущность, происхождение и назначение государства. 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Основные направления эллинистической философии: стоицизм, скептицизм, эпикуреизм.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Периодизация, особенности и основания средневековой философии.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Философский смысл спора реалистов и номиналистов.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Схоластика и её роль в философии средневековья.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Антропоцентризм и гуманизм в философии эпохи Возрождения и её основные проблемы.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Научная революция </w:t>
      </w:r>
      <w:proofErr w:type="gramStart"/>
      <w:r>
        <w:rPr>
          <w:rFonts w:ascii="Arial" w:hAnsi="Arial" w:cs="Arial"/>
          <w:sz w:val="24"/>
          <w:szCs w:val="24"/>
        </w:rPr>
        <w:t>Х</w:t>
      </w:r>
      <w:proofErr w:type="gramEnd"/>
      <w:r>
        <w:rPr>
          <w:rFonts w:ascii="Arial" w:hAnsi="Arial" w:cs="Arial"/>
          <w:sz w:val="24"/>
          <w:szCs w:val="24"/>
        </w:rPr>
        <w:t>VII века и её воздействие на философию.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Проблема метода в философии Нового времени: эмпиризм (Ф. Бэкон) и рационализм (Р. Декарт, Б. Спиноза, Г.Ф. Лейбниц) 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Эволюция английского эмпиризма: Дж. Локк, </w:t>
      </w:r>
      <w:proofErr w:type="gramStart"/>
      <w:r>
        <w:rPr>
          <w:rFonts w:ascii="Arial" w:hAnsi="Arial" w:cs="Arial"/>
          <w:sz w:val="24"/>
          <w:szCs w:val="24"/>
        </w:rPr>
        <w:t>Дж</w:t>
      </w:r>
      <w:proofErr w:type="gramEnd"/>
      <w:r>
        <w:rPr>
          <w:rFonts w:ascii="Arial" w:hAnsi="Arial" w:cs="Arial"/>
          <w:sz w:val="24"/>
          <w:szCs w:val="24"/>
        </w:rPr>
        <w:t xml:space="preserve"> Беркли, Д.Юм.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Общая характеристика немецкой классической философии, ее главные проблемы и задачи.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Гносеология и этика И. Канта.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Calibri" w:hAnsi="Arial" w:cs="Arial"/>
          <w:sz w:val="24"/>
          <w:szCs w:val="24"/>
        </w:rPr>
        <w:t>Учение об Абсолютном духе, законы диалектики Гегеля.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Философия марксизма и её место в истории теоретической мысли.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Иррационализм второй половины XIX в. (А. Шопенгауэр, Ф. Ницше) и его влияние на развитие европейской философской мысли.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Основные направления в философии ХХ века.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Особенности позитивистской философии и основные этапы её развития.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Основные черты и особенности философии экзистенциализма.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Особенности развития русской философ</w:t>
      </w:r>
      <w:proofErr w:type="gramStart"/>
      <w:r>
        <w:rPr>
          <w:rFonts w:ascii="Arial" w:hAnsi="Arial" w:cs="Arial"/>
          <w:sz w:val="24"/>
        </w:rPr>
        <w:t>ии и её</w:t>
      </w:r>
      <w:proofErr w:type="gramEnd"/>
      <w:r>
        <w:rPr>
          <w:rFonts w:ascii="Arial" w:hAnsi="Arial" w:cs="Arial"/>
          <w:sz w:val="24"/>
        </w:rPr>
        <w:t xml:space="preserve"> основные идеи.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Культура и общество. Проблема типологии исторического процесса (К. Маркс, О. Шпенглер, А. Тойнби).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Общественное сознание и его структура.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Понятие «сфер общественной жизни». Экономическая, политическая, социальная и духовная сферы жизнедеятельности общества.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Особенности стадиально-технологического анализа общества. 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Проблема направленности общественного развития.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Достоверность знания. Критерии истинности. Истина и заблуждение.  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Основные философские подходы к пониманию бытия.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Сознание как философская проблема. Сознание и бессознательное.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Человек как философская проблема.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Философская антропология (М.Шелер, А. </w:t>
      </w:r>
      <w:proofErr w:type="spellStart"/>
      <w:r>
        <w:rPr>
          <w:rFonts w:ascii="Arial" w:hAnsi="Arial" w:cs="Arial"/>
          <w:sz w:val="24"/>
        </w:rPr>
        <w:t>Гелен</w:t>
      </w:r>
      <w:proofErr w:type="spellEnd"/>
      <w:r>
        <w:rPr>
          <w:rFonts w:ascii="Arial" w:hAnsi="Arial" w:cs="Arial"/>
          <w:sz w:val="24"/>
        </w:rPr>
        <w:t>, Х. Плеснер).</w:t>
      </w:r>
    </w:p>
    <w:p w:rsidR="004D0C91" w:rsidRDefault="005957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Проблема глобализации в современной социальной философии.  </w:t>
      </w:r>
    </w:p>
    <w:p w:rsidR="004D0C91" w:rsidRDefault="004D0C91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2"/>
          <w:lang w:eastAsia="en-US"/>
        </w:rPr>
      </w:pPr>
    </w:p>
    <w:p w:rsidR="004D0C91" w:rsidRDefault="0059570B">
      <w:pPr>
        <w:jc w:val="both"/>
        <w:rPr>
          <w:rFonts w:ascii="Arial" w:hAnsi="Arial" w:cs="Arial"/>
          <w:b/>
          <w:sz w:val="24"/>
          <w:szCs w:val="22"/>
          <w:lang w:eastAsia="en-US"/>
        </w:rPr>
      </w:pPr>
      <w:r>
        <w:rPr>
          <w:rFonts w:ascii="Arial" w:hAnsi="Arial" w:cs="Arial"/>
          <w:b/>
          <w:sz w:val="24"/>
          <w:szCs w:val="22"/>
          <w:lang w:eastAsia="en-US"/>
        </w:rPr>
        <w:t>Описание критериев и шкалы оценивания компетенций (результатов обучения) при промежуточной аттестации</w:t>
      </w:r>
    </w:p>
    <w:p w:rsidR="004D0C91" w:rsidRDefault="004D0C91">
      <w:pPr>
        <w:pStyle w:val="Header"/>
        <w:ind w:firstLine="720"/>
        <w:jc w:val="both"/>
        <w:rPr>
          <w:rFonts w:ascii="Arial" w:hAnsi="Arial" w:cs="Arial"/>
          <w:sz w:val="24"/>
          <w:szCs w:val="22"/>
        </w:rPr>
      </w:pPr>
    </w:p>
    <w:p w:rsidR="004D0C91" w:rsidRDefault="0059570B">
      <w:pPr>
        <w:pStyle w:val="Header"/>
        <w:ind w:firstLine="720"/>
        <w:jc w:val="both"/>
        <w:rPr>
          <w:rFonts w:ascii="Arial" w:hAnsi="Arial" w:cs="Arial"/>
          <w:b/>
          <w:i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Для оценивания результатов обучения на экзамене используются следующие </w:t>
      </w:r>
      <w:r>
        <w:rPr>
          <w:rFonts w:ascii="Arial" w:hAnsi="Arial" w:cs="Arial"/>
          <w:b/>
          <w:i/>
          <w:sz w:val="24"/>
          <w:szCs w:val="22"/>
        </w:rPr>
        <w:t>показатели:</w:t>
      </w:r>
    </w:p>
    <w:p w:rsidR="004D0C91" w:rsidRDefault="0059570B">
      <w:pPr>
        <w:pStyle w:val="21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1) знание учебного материала и категориального аппарата (верное и глубокое изложение понятий, фактов, закономерностей) философии;</w:t>
      </w:r>
    </w:p>
    <w:p w:rsidR="004D0C91" w:rsidRDefault="0059570B">
      <w:pPr>
        <w:pStyle w:val="21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2) знание философской методологии и умение связывать теоретические положения с областями их практического применения;</w:t>
      </w:r>
    </w:p>
    <w:p w:rsidR="004D0C91" w:rsidRDefault="0059570B">
      <w:pPr>
        <w:pStyle w:val="21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3) умение иллюстрировать ответ примерами, фактами, данными научных исследований;</w:t>
      </w:r>
    </w:p>
    <w:p w:rsidR="004D0C91" w:rsidRDefault="0059570B">
      <w:pPr>
        <w:pStyle w:val="Header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2"/>
        </w:rPr>
        <w:t xml:space="preserve">4) </w:t>
      </w:r>
      <w:r>
        <w:rPr>
          <w:rFonts w:ascii="Arial" w:hAnsi="Arial" w:cs="Arial"/>
          <w:sz w:val="24"/>
          <w:szCs w:val="24"/>
        </w:rPr>
        <w:t>умение излагать материал в процессе ответа логически последовательно, профессионально грамотно, иллюстрировать ответ историко-философскими примерами, делать полные и обоснованные выводы;</w:t>
      </w:r>
    </w:p>
    <w:p w:rsidR="004D0C91" w:rsidRDefault="0059570B">
      <w:pPr>
        <w:pStyle w:val="21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Для оценивания результатов обучения на экзамене используется 4-балльная </w:t>
      </w:r>
      <w:r>
        <w:rPr>
          <w:rFonts w:ascii="Arial" w:hAnsi="Arial" w:cs="Arial"/>
          <w:b/>
          <w:i/>
          <w:sz w:val="24"/>
        </w:rPr>
        <w:t>шкала:</w:t>
      </w:r>
      <w:r>
        <w:rPr>
          <w:rFonts w:ascii="Arial" w:hAnsi="Arial" w:cs="Arial"/>
          <w:sz w:val="24"/>
        </w:rPr>
        <w:t xml:space="preserve"> «отлично», «хорошо», «удовлетворительно», «неудовлетворительно».</w:t>
      </w:r>
    </w:p>
    <w:p w:rsidR="004D0C91" w:rsidRDefault="0059570B">
      <w:pPr>
        <w:pStyle w:val="21"/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Соотношение показателей, критериев и шкалы оценивания результатов обучения:</w:t>
      </w:r>
    </w:p>
    <w:p w:rsidR="004D0C91" w:rsidRDefault="004D0C9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5811"/>
        <w:gridCol w:w="2411"/>
        <w:gridCol w:w="1701"/>
      </w:tblGrid>
      <w:tr w:rsidR="004D0C91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Уровень </w:t>
            </w:r>
            <w:proofErr w:type="spellStart"/>
            <w:r>
              <w:rPr>
                <w:rFonts w:ascii="Arial" w:hAnsi="Arial" w:cs="Arial"/>
              </w:rPr>
              <w:t>сформированности</w:t>
            </w:r>
            <w:proofErr w:type="spellEnd"/>
            <w:r>
              <w:rPr>
                <w:rFonts w:ascii="Arial" w:hAnsi="Arial" w:cs="Arial"/>
              </w:rPr>
              <w:t xml:space="preserve">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Шкала оценок</w:t>
            </w:r>
          </w:p>
        </w:tc>
      </w:tr>
      <w:tr w:rsidR="004D0C91">
        <w:trPr>
          <w:trHeight w:val="117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«отлично» выставляется в любом из трех случаев: 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Выполнение пяти требований к ответу на каждый вопрос экзаменационного билета: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 правильность, полнота и глубина ответа (верное и глубокое изложение фактов, понятий, законов, закономерностей, принципов; опора при ответе на исходные методологические положения; анализ основных теоретических материалов, описанных в различных источниках, связь теории с практикой; иллюстрация ответа конкретными примерами; отсутствие необходимости в уточняющих вопросах);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 логическая последовательность изложения материала в процессе ответа;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3) грамотное изложение материала на высоком научном уровне, высокая культура речи;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 наличие полных и обоснованных выводов;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 демонстрация собственной профессиональной позиции (творческое применение знаний в практических ситуациях, демонстрация убежденности, а не безразличия; демонстрация умения сравнивать, классифицировать, обобщать).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 Невыполнение одного из перечисленных требований (к одному из вопросов экзаменационного билета) и правильный ответ на дополнительный вопрос в пределах программы.</w:t>
            </w:r>
          </w:p>
          <w:p w:rsidR="004D0C91" w:rsidRDefault="0059570B">
            <w:pPr>
              <w:pStyle w:val="21"/>
              <w:widowControl w:val="0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3. Невыполнение двух из перечисленных требований (либо двух к одному вопросу, либо по одному к каждому вопросу экзаменационного билета) и правильные ответы на два дополнительных вопроса в пределах программы.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21"/>
              <w:widowControl w:val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Повышенный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21"/>
              <w:widowControl w:val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Отлично</w:t>
            </w:r>
          </w:p>
        </w:tc>
      </w:tr>
      <w:tr w:rsidR="004D0C91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Оценка «хорошо» выставляется в любом из трех случаев: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Невыполнение одного из требований к ответу (к одному из вопросов экзаменационного билета), предъявляемых к оценке «отлично» (п.1), и неправильный ответ на дополнительный вопрос в пределах программы.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правильный ответ только на один дополнительный вопрос в пределах программы.</w:t>
            </w:r>
          </w:p>
          <w:p w:rsidR="004D0C91" w:rsidRDefault="0059570B">
            <w:pPr>
              <w:pStyle w:val="21"/>
              <w:widowControl w:val="0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чем на два дополнительных вопроса в пределах программы.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21"/>
              <w:widowControl w:val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21"/>
              <w:widowControl w:val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Хорошо</w:t>
            </w:r>
          </w:p>
        </w:tc>
      </w:tr>
      <w:tr w:rsidR="004D0C91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«удовлетворительно» выставляется в любом из трех случаев: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правильный ответ только на один дополнительный вопрос в пределах программы.</w:t>
            </w:r>
          </w:p>
          <w:p w:rsidR="004D0C91" w:rsidRDefault="0059570B">
            <w:pPr>
              <w:pStyle w:val="21"/>
              <w:widowControl w:val="0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3. Невыполнение четырех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чем на два дополнительных вопроса в пределах программы.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21"/>
              <w:widowControl w:val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Пороговый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21"/>
              <w:widowControl w:val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Удовлетворительно</w:t>
            </w:r>
          </w:p>
        </w:tc>
      </w:tr>
      <w:tr w:rsidR="004D0C91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«неудовлетворительно» выставляется в любом из трех случаев: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Невыполнение более четырех требований (в различных комбинациях по отношению к вопросам экзаменационного билета), предъявляемых к оценке «отлично» (п.1).</w:t>
            </w:r>
          </w:p>
          <w:p w:rsidR="004D0C91" w:rsidRDefault="0059570B">
            <w:pPr>
              <w:pStyle w:val="af1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Невыполнение трех требований (в различных комбинациях по отношению к вопросам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 w:rsidR="004D0C91" w:rsidRDefault="0059570B">
            <w:pPr>
              <w:pStyle w:val="21"/>
              <w:widowControl w:val="0"/>
              <w:ind w:firstLine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3. Невыполнение четырех требований (в различных комбинациях по отношению к вопросам экзаменационного билета), предъявляемых к оценке «отлично» (п.1), и правильный ответ только на один из не менее двух дополнительных вопросов в пределах </w:t>
            </w:r>
            <w:r>
              <w:rPr>
                <w:rFonts w:ascii="Arial" w:hAnsi="Arial" w:cs="Arial"/>
                <w:i/>
                <w:sz w:val="20"/>
              </w:rPr>
              <w:lastRenderedPageBreak/>
              <w:t>программы.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21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91" w:rsidRDefault="0059570B">
            <w:pPr>
              <w:pStyle w:val="21"/>
              <w:widowControl w:val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Неудовлетворительно</w:t>
            </w:r>
          </w:p>
        </w:tc>
      </w:tr>
    </w:tbl>
    <w:p w:rsidR="004D0C91" w:rsidRDefault="004D0C91">
      <w:pPr>
        <w:jc w:val="center"/>
        <w:rPr>
          <w:rFonts w:ascii="Arial" w:hAnsi="Arial" w:cs="Arial"/>
          <w:b/>
          <w:sz w:val="28"/>
          <w:szCs w:val="28"/>
        </w:rPr>
      </w:pPr>
    </w:p>
    <w:p w:rsidR="004D0C91" w:rsidRDefault="005957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Форма контрольно-измерительного материала</w:t>
      </w:r>
    </w:p>
    <w:p w:rsidR="004D0C91" w:rsidRDefault="004D0C91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4D0C91" w:rsidRDefault="0059570B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4D0C91" w:rsidRDefault="0059570B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Зав. кафедрой истории</w:t>
      </w:r>
    </w:p>
    <w:p w:rsidR="004D0C91" w:rsidRDefault="0059570B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философии и культуры</w:t>
      </w:r>
    </w:p>
    <w:p w:rsidR="004D0C91" w:rsidRDefault="0059570B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______________Д.Г. </w:t>
      </w:r>
      <w:proofErr w:type="spellStart"/>
      <w:r>
        <w:rPr>
          <w:rFonts w:ascii="Arial" w:hAnsi="Arial" w:cs="Arial"/>
          <w:sz w:val="24"/>
          <w:szCs w:val="24"/>
        </w:rPr>
        <w:t>Кукарников</w:t>
      </w:r>
      <w:proofErr w:type="spellEnd"/>
    </w:p>
    <w:p w:rsidR="004D0C91" w:rsidRDefault="0059570B">
      <w:pPr>
        <w:widowControl w:val="0"/>
        <w:tabs>
          <w:tab w:val="center" w:pos="708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__.__</w:t>
      </w:r>
      <w:r>
        <w:rPr>
          <w:rFonts w:ascii="Arial" w:hAnsi="Arial" w:cs="Arial"/>
          <w:sz w:val="24"/>
          <w:szCs w:val="24"/>
        </w:rPr>
        <w:t>.20__</w:t>
      </w:r>
    </w:p>
    <w:p w:rsidR="004D0C91" w:rsidRDefault="0059570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подготовки: 39.03.01 Социология</w:t>
      </w:r>
    </w:p>
    <w:p w:rsidR="004D0C91" w:rsidRDefault="0059570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Дисциплина: Философия</w:t>
      </w:r>
    </w:p>
    <w:p w:rsidR="004D0C91" w:rsidRDefault="00595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Курс: 1</w:t>
      </w:r>
    </w:p>
    <w:p w:rsidR="004D0C91" w:rsidRDefault="00595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обучения: очная</w:t>
      </w:r>
    </w:p>
    <w:p w:rsidR="004D0C91" w:rsidRDefault="00595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аттестации: </w:t>
      </w:r>
      <w:proofErr w:type="gramStart"/>
      <w:r>
        <w:rPr>
          <w:rFonts w:ascii="Arial" w:hAnsi="Arial" w:cs="Arial"/>
          <w:sz w:val="24"/>
          <w:szCs w:val="24"/>
        </w:rPr>
        <w:t>промежуточная</w:t>
      </w:r>
      <w:proofErr w:type="gramEnd"/>
    </w:p>
    <w:p w:rsidR="004D0C91" w:rsidRDefault="005957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контроля: экзамен</w:t>
      </w:r>
    </w:p>
    <w:p w:rsidR="004D0C91" w:rsidRDefault="004D0C9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D0C91" w:rsidRDefault="004D0C9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widowControl w:val="0"/>
        <w:jc w:val="center"/>
        <w:rPr>
          <w:rStyle w:val="a4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Контрольно-измерительный материал № </w:t>
      </w:r>
      <w:r w:rsidR="00214985">
        <w:rPr>
          <w:rStyle w:val="a4"/>
          <w:rFonts w:ascii="Arial" w:hAnsi="Arial" w:cs="Arial"/>
          <w:b/>
          <w:sz w:val="24"/>
          <w:szCs w:val="24"/>
        </w:rPr>
        <w:fldChar w:fldCharType="begin"/>
      </w:r>
      <w:r>
        <w:rPr>
          <w:rStyle w:val="a4"/>
          <w:rFonts w:ascii="Arial" w:hAnsi="Arial" w:cs="Arial"/>
          <w:b/>
          <w:sz w:val="24"/>
          <w:szCs w:val="24"/>
        </w:rPr>
        <w:instrText>PAGE</w:instrText>
      </w:r>
      <w:r w:rsidR="00214985">
        <w:rPr>
          <w:rStyle w:val="a4"/>
          <w:rFonts w:ascii="Arial" w:hAnsi="Arial" w:cs="Arial"/>
          <w:b/>
          <w:sz w:val="24"/>
          <w:szCs w:val="24"/>
        </w:rPr>
        <w:fldChar w:fldCharType="separate"/>
      </w:r>
      <w:r>
        <w:rPr>
          <w:rStyle w:val="a4"/>
          <w:rFonts w:ascii="Arial" w:hAnsi="Arial" w:cs="Arial"/>
          <w:b/>
          <w:sz w:val="24"/>
          <w:szCs w:val="24"/>
        </w:rPr>
        <w:t>15</w:t>
      </w:r>
      <w:r w:rsidR="00214985">
        <w:rPr>
          <w:rStyle w:val="a4"/>
          <w:rFonts w:ascii="Arial" w:hAnsi="Arial" w:cs="Arial"/>
          <w:b/>
          <w:sz w:val="24"/>
          <w:szCs w:val="24"/>
        </w:rPr>
        <w:fldChar w:fldCharType="end"/>
      </w:r>
    </w:p>
    <w:p w:rsidR="004D0C91" w:rsidRDefault="004D0C9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D0C91" w:rsidRDefault="00595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Элейская</w:t>
      </w:r>
      <w:proofErr w:type="spellEnd"/>
      <w:r>
        <w:rPr>
          <w:rFonts w:ascii="Arial" w:hAnsi="Arial" w:cs="Arial"/>
          <w:sz w:val="24"/>
          <w:szCs w:val="24"/>
        </w:rPr>
        <w:t xml:space="preserve"> школа: </w:t>
      </w:r>
      <w:proofErr w:type="spellStart"/>
      <w:r>
        <w:rPr>
          <w:rFonts w:ascii="Arial" w:hAnsi="Arial" w:cs="Arial"/>
          <w:sz w:val="24"/>
          <w:szCs w:val="24"/>
        </w:rPr>
        <w:t>Ксенофан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Парменид</w:t>
      </w:r>
      <w:proofErr w:type="spellEnd"/>
      <w:r>
        <w:rPr>
          <w:rFonts w:ascii="Arial" w:hAnsi="Arial" w:cs="Arial"/>
          <w:sz w:val="24"/>
          <w:szCs w:val="24"/>
        </w:rPr>
        <w:t xml:space="preserve">, Зенон. </w:t>
      </w:r>
    </w:p>
    <w:p w:rsidR="004D0C91" w:rsidRDefault="00595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Иррационализм второй половины XIX в. (А. Шопенгауэр, Ф. Ницше) и его влияние на развитие европейской философской мысли.</w:t>
      </w:r>
    </w:p>
    <w:p w:rsidR="004D0C91" w:rsidRDefault="00214985">
      <w:pPr>
        <w:pStyle w:val="22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Рисунок 9" o:spid="_x0000_s1026" type="#_x0000_t75" style="position:absolute;left:0;text-align:left;margin-left:338.75pt;margin-top:2.5pt;width:69.85pt;height:63.35pt;rotation:346;z-index:251658240;mso-wrap-style:none;v-text-anchor:middle" o:allowincell="f" strokecolor="#3465a4">
            <v:stroke joinstyle="round"/>
            <v:imagedata r:id="rId9" o:title="image2"/>
          </v:shape>
        </w:pict>
      </w:r>
    </w:p>
    <w:p w:rsidR="004D0C91" w:rsidRDefault="004D0C91">
      <w:pPr>
        <w:pStyle w:val="22"/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0C91" w:rsidRDefault="0059570B">
      <w:pPr>
        <w:pStyle w:val="22"/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Доцент  ______________ Литвинов М.Ф.</w:t>
      </w:r>
    </w:p>
    <w:p w:rsidR="004D0C91" w:rsidRDefault="004D0C91">
      <w:pPr>
        <w:pStyle w:val="22"/>
        <w:widowControl w:val="0"/>
        <w:spacing w:after="0" w:line="240" w:lineRule="auto"/>
      </w:pPr>
    </w:p>
    <w:sectPr w:rsidR="004D0C91" w:rsidSect="004D0C91">
      <w:footerReference w:type="even" r:id="rId10"/>
      <w:footerReference w:type="default" r:id="rId11"/>
      <w:footerReference w:type="first" r:id="rId12"/>
      <w:pgSz w:w="11906" w:h="16838"/>
      <w:pgMar w:top="993" w:right="567" w:bottom="993" w:left="1134" w:header="0" w:footer="397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FB" w:rsidRDefault="00741EFB" w:rsidP="004D0C91">
      <w:r>
        <w:separator/>
      </w:r>
    </w:p>
  </w:endnote>
  <w:endnote w:type="continuationSeparator" w:id="0">
    <w:p w:rsidR="00741EFB" w:rsidRDefault="00741EFB" w:rsidP="004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91" w:rsidRDefault="00214985">
    <w:pPr>
      <w:pStyle w:val="Footer"/>
      <w:ind w:right="360"/>
    </w:pPr>
    <w:r>
      <w:pict>
        <v:rect id="_x0000_s2049" style="position:absolute;margin-left:-77.7pt;margin-top:.05pt;width:1.15pt;height:1.15pt;z-index:251657728;mso-wrap-distance-left:0;mso-wrap-distance-right:0;mso-position-horizontal:right;mso-position-horizontal-relative:margin">
          <v:fill opacity="0"/>
          <v:textbox inset="0,0,0,0">
            <w:txbxContent>
              <w:p w:rsidR="004D0C91" w:rsidRDefault="00214985">
                <w:pPr>
                  <w:pStyle w:val="Footer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59570B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59570B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91" w:rsidRDefault="004D0C9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91" w:rsidRDefault="004D0C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FB" w:rsidRDefault="00741EFB" w:rsidP="004D0C91">
      <w:r>
        <w:separator/>
      </w:r>
    </w:p>
  </w:footnote>
  <w:footnote w:type="continuationSeparator" w:id="0">
    <w:p w:rsidR="00741EFB" w:rsidRDefault="00741EFB" w:rsidP="004D0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F58"/>
    <w:multiLevelType w:val="multilevel"/>
    <w:tmpl w:val="EB3E50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A6B0EE5"/>
    <w:multiLevelType w:val="multilevel"/>
    <w:tmpl w:val="21CC1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A53501"/>
    <w:multiLevelType w:val="multilevel"/>
    <w:tmpl w:val="70EEBE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AE6791E"/>
    <w:multiLevelType w:val="multilevel"/>
    <w:tmpl w:val="91B44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0C91"/>
    <w:rsid w:val="00214985"/>
    <w:rsid w:val="003A1FA0"/>
    <w:rsid w:val="004D0C91"/>
    <w:rsid w:val="0059570B"/>
    <w:rsid w:val="00741EFB"/>
    <w:rsid w:val="00B3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unhideWhenUsed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750C38"/>
    <w:pPr>
      <w:keepNext/>
      <w:outlineLvl w:val="4"/>
    </w:pPr>
    <w:rPr>
      <w:sz w:val="28"/>
    </w:rPr>
  </w:style>
  <w:style w:type="paragraph" w:customStyle="1" w:styleId="Heading9">
    <w:name w:val="Heading 9"/>
    <w:basedOn w:val="a"/>
    <w:next w:val="a"/>
    <w:qFormat/>
    <w:rsid w:val="00750C38"/>
    <w:pPr>
      <w:spacing w:before="240" w:after="60"/>
      <w:outlineLvl w:val="8"/>
    </w:pPr>
    <w:rPr>
      <w:rFonts w:ascii="Arial" w:hAnsi="Arial"/>
    </w:rPr>
  </w:style>
  <w:style w:type="character" w:customStyle="1" w:styleId="4">
    <w:name w:val="Заголовок 4 Знак"/>
    <w:link w:val="4"/>
    <w:qFormat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link w:val="5"/>
    <w:qFormat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">
    <w:name w:val="Заголовок 9 Знак"/>
    <w:link w:val="9"/>
    <w:qFormat/>
    <w:rsid w:val="00750C3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с отступом 2 Знак"/>
    <w:link w:val="2"/>
    <w:qFormat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qFormat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750C38"/>
  </w:style>
  <w:style w:type="character" w:customStyle="1" w:styleId="20">
    <w:name w:val="Основной текст 2 Знак"/>
    <w:link w:val="20"/>
    <w:qFormat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qFormat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750C38"/>
    <w:rPr>
      <w:color w:val="0000FF"/>
      <w:u w:val="single"/>
    </w:rPr>
  </w:style>
  <w:style w:type="character" w:styleId="a7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qFormat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qFormat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qFormat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Название Знак"/>
    <w:uiPriority w:val="99"/>
    <w:qFormat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uiPriority w:val="99"/>
    <w:qFormat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750C38"/>
    <w:rPr>
      <w:b/>
      <w:bCs/>
    </w:rPr>
  </w:style>
  <w:style w:type="character" w:styleId="ac">
    <w:name w:val="FollowedHyperlink"/>
    <w:rsid w:val="00750C38"/>
    <w:rPr>
      <w:color w:val="800080"/>
      <w:u w:val="single"/>
    </w:rPr>
  </w:style>
  <w:style w:type="character" w:customStyle="1" w:styleId="ad">
    <w:name w:val="Текст выноски Знак"/>
    <w:qFormat/>
    <w:rsid w:val="00750C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сноски Знак"/>
    <w:uiPriority w:val="99"/>
    <w:qFormat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uiPriority w:val="99"/>
    <w:qFormat/>
    <w:rsid w:val="00750C38"/>
    <w:rPr>
      <w:rFonts w:cs="Times New Roman"/>
      <w:vertAlign w:val="superscript"/>
    </w:rPr>
  </w:style>
  <w:style w:type="character" w:customStyle="1" w:styleId="FootnoteAnchor">
    <w:name w:val="Footnote Anchor"/>
    <w:rsid w:val="004D0C91"/>
    <w:rPr>
      <w:rFonts w:cs="Times New Roman"/>
      <w:vertAlign w:val="superscript"/>
    </w:rPr>
  </w:style>
  <w:style w:type="character" w:customStyle="1" w:styleId="FontStyle17">
    <w:name w:val="Font Style17"/>
    <w:qFormat/>
    <w:rsid w:val="00F649F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F649F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sid w:val="00C575D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qFormat/>
    <w:rsid w:val="00C575D0"/>
    <w:rPr>
      <w:rFonts w:ascii="Times New Roman" w:hAnsi="Times New Roman" w:cs="Times New Roman"/>
      <w:sz w:val="22"/>
      <w:szCs w:val="22"/>
    </w:rPr>
  </w:style>
  <w:style w:type="character" w:customStyle="1" w:styleId="s19">
    <w:name w:val="s19"/>
    <w:uiPriority w:val="99"/>
    <w:qFormat/>
    <w:rsid w:val="00994AF3"/>
  </w:style>
  <w:style w:type="character" w:customStyle="1" w:styleId="BaseText">
    <w:name w:val="BaseText Знак Знак"/>
    <w:link w:val="BaseText"/>
    <w:qFormat/>
    <w:rsid w:val="00D079B9"/>
    <w:rPr>
      <w:rFonts w:ascii="Times New Roman" w:eastAsia="Times New Roman" w:hAnsi="Times New Roman"/>
      <w:sz w:val="24"/>
    </w:rPr>
  </w:style>
  <w:style w:type="character" w:customStyle="1" w:styleId="af">
    <w:name w:val="Без интервала Знак"/>
    <w:qFormat/>
    <w:locked/>
    <w:rsid w:val="00EE18F2"/>
    <w:rPr>
      <w:i/>
      <w:sz w:val="18"/>
      <w:szCs w:val="22"/>
      <w:lang w:eastAsia="en-US" w:bidi="ar-SA"/>
    </w:rPr>
  </w:style>
  <w:style w:type="character" w:customStyle="1" w:styleId="apple-converted-space">
    <w:name w:val="apple-converted-space"/>
    <w:basedOn w:val="a0"/>
    <w:qFormat/>
    <w:rsid w:val="00EE18F2"/>
  </w:style>
  <w:style w:type="character" w:customStyle="1" w:styleId="af0">
    <w:name w:val="Основной текст Знак"/>
    <w:uiPriority w:val="99"/>
    <w:qFormat/>
    <w:rsid w:val="001B64C1"/>
    <w:rPr>
      <w:rFonts w:ascii="Times New Roman" w:eastAsia="Times New Roman" w:hAnsi="Times New Roman"/>
    </w:rPr>
  </w:style>
  <w:style w:type="paragraph" w:customStyle="1" w:styleId="Heading">
    <w:name w:val="Heading"/>
    <w:basedOn w:val="a"/>
    <w:next w:val="af1"/>
    <w:qFormat/>
    <w:rsid w:val="004D0C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99"/>
    <w:unhideWhenUsed/>
    <w:rsid w:val="001B64C1"/>
    <w:pPr>
      <w:spacing w:after="120"/>
    </w:pPr>
  </w:style>
  <w:style w:type="paragraph" w:styleId="af2">
    <w:name w:val="List"/>
    <w:basedOn w:val="af1"/>
    <w:rsid w:val="004D0C91"/>
    <w:rPr>
      <w:rFonts w:cs="Arial"/>
    </w:rPr>
  </w:style>
  <w:style w:type="paragraph" w:customStyle="1" w:styleId="Caption">
    <w:name w:val="Caption"/>
    <w:basedOn w:val="a"/>
    <w:qFormat/>
    <w:rsid w:val="004D0C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4D0C91"/>
    <w:pPr>
      <w:suppressLineNumbers/>
    </w:pPr>
    <w:rPr>
      <w:rFonts w:cs="Arial"/>
    </w:rPr>
  </w:style>
  <w:style w:type="paragraph" w:styleId="21">
    <w:name w:val="Body Text Indent 2"/>
    <w:basedOn w:val="a"/>
    <w:qFormat/>
    <w:rsid w:val="00750C38"/>
    <w:pPr>
      <w:ind w:firstLine="851"/>
    </w:pPr>
    <w:rPr>
      <w:sz w:val="28"/>
    </w:rPr>
  </w:style>
  <w:style w:type="paragraph" w:customStyle="1" w:styleId="HeaderandFooter">
    <w:name w:val="Header and Footer"/>
    <w:basedOn w:val="a"/>
    <w:qFormat/>
    <w:rsid w:val="004D0C91"/>
  </w:style>
  <w:style w:type="paragraph" w:customStyle="1" w:styleId="Header">
    <w:name w:val="Header"/>
    <w:basedOn w:val="a"/>
    <w:rsid w:val="00750C38"/>
    <w:pPr>
      <w:tabs>
        <w:tab w:val="center" w:pos="4677"/>
        <w:tab w:val="right" w:pos="9355"/>
      </w:tabs>
    </w:pPr>
  </w:style>
  <w:style w:type="paragraph" w:styleId="22">
    <w:name w:val="Body Text 2"/>
    <w:basedOn w:val="a"/>
    <w:qFormat/>
    <w:rsid w:val="00750C38"/>
    <w:pPr>
      <w:spacing w:after="120" w:line="480" w:lineRule="auto"/>
    </w:pPr>
  </w:style>
  <w:style w:type="paragraph" w:styleId="af3">
    <w:name w:val="Plain Text"/>
    <w:basedOn w:val="a"/>
    <w:qFormat/>
    <w:rsid w:val="00750C38"/>
    <w:rPr>
      <w:rFonts w:ascii="Courier New" w:hAnsi="Courier New"/>
    </w:rPr>
  </w:style>
  <w:style w:type="paragraph" w:styleId="af4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paragraph" w:styleId="30">
    <w:name w:val="Body Text 3"/>
    <w:basedOn w:val="a"/>
    <w:link w:val="3"/>
    <w:qFormat/>
    <w:rsid w:val="00750C38"/>
    <w:pPr>
      <w:spacing w:after="120"/>
    </w:pPr>
    <w:rPr>
      <w:sz w:val="16"/>
      <w:szCs w:val="16"/>
    </w:rPr>
  </w:style>
  <w:style w:type="paragraph" w:styleId="af5">
    <w:name w:val="Body Text Indent"/>
    <w:basedOn w:val="a"/>
    <w:rsid w:val="00750C38"/>
    <w:pPr>
      <w:spacing w:after="120"/>
      <w:ind w:left="283"/>
    </w:pPr>
  </w:style>
  <w:style w:type="paragraph" w:styleId="32">
    <w:name w:val="Body Text Indent 3"/>
    <w:basedOn w:val="a"/>
    <w:link w:val="31"/>
    <w:qFormat/>
    <w:rsid w:val="00750C38"/>
    <w:pPr>
      <w:spacing w:after="120"/>
      <w:ind w:left="283"/>
    </w:pPr>
    <w:rPr>
      <w:sz w:val="16"/>
      <w:szCs w:val="16"/>
    </w:rPr>
  </w:style>
  <w:style w:type="paragraph" w:styleId="af6">
    <w:name w:val="Title"/>
    <w:basedOn w:val="a"/>
    <w:uiPriority w:val="99"/>
    <w:qFormat/>
    <w:rsid w:val="00750C38"/>
    <w:pPr>
      <w:jc w:val="center"/>
    </w:pPr>
    <w:rPr>
      <w:sz w:val="28"/>
    </w:rPr>
  </w:style>
  <w:style w:type="paragraph" w:customStyle="1" w:styleId="1">
    <w:name w:val="Обычный1"/>
    <w:uiPriority w:val="99"/>
    <w:qFormat/>
    <w:rsid w:val="00750C38"/>
    <w:rPr>
      <w:rFonts w:ascii="Times New Roman" w:eastAsia="Times New Roman" w:hAnsi="Times New Roman"/>
    </w:rPr>
  </w:style>
  <w:style w:type="paragraph" w:customStyle="1" w:styleId="Footer">
    <w:name w:val="Footer"/>
    <w:basedOn w:val="a"/>
    <w:uiPriority w:val="99"/>
    <w:rsid w:val="00750C38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qFormat/>
    <w:rsid w:val="00750C38"/>
    <w:rPr>
      <w:i/>
      <w:sz w:val="18"/>
      <w:szCs w:val="22"/>
      <w:lang w:eastAsia="en-US"/>
    </w:rPr>
  </w:style>
  <w:style w:type="paragraph" w:customStyle="1" w:styleId="af7">
    <w:name w:val="Для таблиц"/>
    <w:basedOn w:val="a"/>
    <w:qFormat/>
    <w:rsid w:val="00750C38"/>
    <w:pPr>
      <w:widowControl w:val="0"/>
    </w:pPr>
    <w:rPr>
      <w:rFonts w:eastAsia="Lucida Sans Unicode"/>
      <w:kern w:val="2"/>
      <w:sz w:val="24"/>
      <w:szCs w:val="24"/>
      <w:lang w:eastAsia="ar-SA"/>
    </w:rPr>
  </w:style>
  <w:style w:type="paragraph" w:styleId="af8">
    <w:name w:val="Balloon Text"/>
    <w:basedOn w:val="a"/>
    <w:qFormat/>
    <w:rsid w:val="00750C38"/>
    <w:rPr>
      <w:rFonts w:ascii="Segoe UI" w:hAnsi="Segoe UI"/>
      <w:sz w:val="18"/>
      <w:szCs w:val="18"/>
    </w:rPr>
  </w:style>
  <w:style w:type="paragraph" w:customStyle="1" w:styleId="ConsPlusNormal">
    <w:name w:val="ConsPlusNormal"/>
    <w:qFormat/>
    <w:rsid w:val="00750C38"/>
    <w:rPr>
      <w:rFonts w:ascii="Arial" w:eastAsia="Times New Roman" w:hAnsi="Arial" w:cs="Arial"/>
      <w:sz w:val="24"/>
      <w:szCs w:val="24"/>
    </w:rPr>
  </w:style>
  <w:style w:type="paragraph" w:customStyle="1" w:styleId="FootnoteText">
    <w:name w:val="Footnote Text"/>
    <w:basedOn w:val="a"/>
    <w:uiPriority w:val="99"/>
    <w:rsid w:val="00750C38"/>
  </w:style>
  <w:style w:type="paragraph" w:styleId="af9">
    <w:name w:val="Normal (Web)"/>
    <w:basedOn w:val="a"/>
    <w:uiPriority w:val="99"/>
    <w:unhideWhenUsed/>
    <w:qFormat/>
    <w:rsid w:val="00750C38"/>
    <w:pPr>
      <w:spacing w:beforeAutospacing="1" w:afterAutospacing="1"/>
    </w:pPr>
    <w:rPr>
      <w:sz w:val="24"/>
      <w:szCs w:val="24"/>
    </w:rPr>
  </w:style>
  <w:style w:type="paragraph" w:customStyle="1" w:styleId="Style3">
    <w:name w:val="Style3"/>
    <w:basedOn w:val="a"/>
    <w:qFormat/>
    <w:rsid w:val="00F649F0"/>
    <w:pPr>
      <w:widowControl w:val="0"/>
      <w:spacing w:line="19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qFormat/>
    <w:rsid w:val="00C575D0"/>
    <w:pPr>
      <w:widowControl w:val="0"/>
      <w:spacing w:line="279" w:lineRule="exact"/>
      <w:ind w:firstLine="394"/>
    </w:pPr>
    <w:rPr>
      <w:sz w:val="24"/>
      <w:szCs w:val="24"/>
    </w:rPr>
  </w:style>
  <w:style w:type="paragraph" w:customStyle="1" w:styleId="Style16">
    <w:name w:val="Style16"/>
    <w:basedOn w:val="a"/>
    <w:qFormat/>
    <w:rsid w:val="00C575D0"/>
    <w:pPr>
      <w:widowControl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qFormat/>
    <w:rsid w:val="00C575D0"/>
    <w:pPr>
      <w:widowControl w:val="0"/>
      <w:spacing w:line="293" w:lineRule="exact"/>
      <w:jc w:val="both"/>
    </w:pPr>
    <w:rPr>
      <w:sz w:val="24"/>
      <w:szCs w:val="24"/>
    </w:rPr>
  </w:style>
  <w:style w:type="paragraph" w:customStyle="1" w:styleId="Default">
    <w:name w:val="Default"/>
    <w:qFormat/>
    <w:rsid w:val="00527069"/>
    <w:rPr>
      <w:rFonts w:ascii="Times New Roman" w:hAnsi="Times New Roman"/>
      <w:color w:val="000000"/>
      <w:sz w:val="24"/>
      <w:szCs w:val="24"/>
    </w:rPr>
  </w:style>
  <w:style w:type="paragraph" w:styleId="afa">
    <w:name w:val="No Spacing"/>
    <w:qFormat/>
    <w:rsid w:val="003A63B5"/>
    <w:rPr>
      <w:rFonts w:cs="Calibri"/>
      <w:i/>
      <w:sz w:val="18"/>
      <w:szCs w:val="22"/>
      <w:lang w:eastAsia="ar-SA"/>
    </w:rPr>
  </w:style>
  <w:style w:type="paragraph" w:customStyle="1" w:styleId="BaseText0">
    <w:name w:val="BaseText Знак"/>
    <w:basedOn w:val="a"/>
    <w:qFormat/>
    <w:rsid w:val="00D079B9"/>
    <w:pPr>
      <w:ind w:firstLine="567"/>
    </w:pPr>
    <w:rPr>
      <w:sz w:val="24"/>
    </w:rPr>
  </w:style>
  <w:style w:type="paragraph" w:customStyle="1" w:styleId="11">
    <w:name w:val="Знак Знак Знак Знак Знак Знак Знак1 Знак Знак Знак Знак"/>
    <w:basedOn w:val="a"/>
    <w:qFormat/>
    <w:rsid w:val="00D079B9"/>
    <w:pPr>
      <w:tabs>
        <w:tab w:val="left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b">
    <w:name w:val="Sb Фамилия автора"/>
    <w:basedOn w:val="a"/>
    <w:qFormat/>
    <w:rsid w:val="00D079B9"/>
    <w:pPr>
      <w:spacing w:after="6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qFormat/>
    <w:rsid w:val="00823833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FrameContents">
    <w:name w:val="Frame Contents"/>
    <w:basedOn w:val="a"/>
    <w:qFormat/>
    <w:rsid w:val="004D0C91"/>
  </w:style>
  <w:style w:type="table" w:styleId="afb">
    <w:name w:val="Table Grid"/>
    <w:basedOn w:val="a1"/>
    <w:rsid w:val="0075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9DD3-7E60-4D42-89A6-5C38FCA7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5589</Words>
  <Characters>31860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Lenovo</cp:lastModifiedBy>
  <cp:revision>2</cp:revision>
  <cp:lastPrinted>2021-10-07T13:52:00Z</cp:lastPrinted>
  <dcterms:created xsi:type="dcterms:W3CDTF">2024-05-29T14:54:00Z</dcterms:created>
  <dcterms:modified xsi:type="dcterms:W3CDTF">2024-05-29T14:54:00Z</dcterms:modified>
  <dc:language>en-US</dc:language>
</cp:coreProperties>
</file>